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EF" w:rsidRDefault="00874DEF" w:rsidP="00874DEF">
      <w:pPr>
        <w:spacing w:after="0"/>
        <w:jc w:val="both"/>
        <w:rPr>
          <w:rFonts w:ascii="Arial" w:hAnsi="Arial" w:cs="Arial"/>
          <w:b/>
          <w:sz w:val="20"/>
          <w:szCs w:val="20"/>
        </w:rPr>
      </w:pPr>
    </w:p>
    <w:p w:rsidR="00E33DF5" w:rsidRPr="00874DEF" w:rsidRDefault="00E33DF5" w:rsidP="00874DEF">
      <w:pPr>
        <w:spacing w:after="0"/>
        <w:jc w:val="both"/>
        <w:rPr>
          <w:rFonts w:ascii="Arial" w:hAnsi="Arial" w:cs="Arial"/>
          <w:b/>
          <w:sz w:val="20"/>
          <w:szCs w:val="20"/>
        </w:rPr>
      </w:pPr>
      <w:r w:rsidRPr="00874DEF">
        <w:rPr>
          <w:rFonts w:ascii="Arial" w:hAnsi="Arial" w:cs="Arial"/>
          <w:b/>
          <w:sz w:val="20"/>
          <w:szCs w:val="20"/>
        </w:rPr>
        <w:t>Muster-Aufgabenstellung zur Bestandserfassung und Erstellung einer Konzeption zur Umrüstung der Straßenbeleuchtung in der Gemeinde (…)</w:t>
      </w:r>
    </w:p>
    <w:p w:rsidR="00DE5D07" w:rsidRPr="00874DEF" w:rsidRDefault="00DE5811" w:rsidP="00E33DF5">
      <w:pPr>
        <w:spacing w:before="240" w:after="0"/>
        <w:jc w:val="both"/>
        <w:rPr>
          <w:rFonts w:ascii="Arial" w:hAnsi="Arial" w:cs="Arial"/>
          <w:i/>
          <w:color w:val="FF0000"/>
          <w:sz w:val="20"/>
          <w:szCs w:val="20"/>
        </w:rPr>
      </w:pPr>
      <w:r w:rsidRPr="00874DEF">
        <w:rPr>
          <w:rFonts w:ascii="Arial" w:hAnsi="Arial" w:cs="Arial"/>
          <w:i/>
          <w:color w:val="FF0000"/>
          <w:sz w:val="20"/>
          <w:szCs w:val="20"/>
        </w:rPr>
        <w:t xml:space="preserve">Hinweis des Verfassers: Die  „Muster-Aufgabenstellung zur Bestandserfassung und Erstellung einer Konzeption zur Umrüstung der Straßenbeleuchtung in der Gemeinde“ stellt eine unverbindliche Arbeitshilfe </w:t>
      </w:r>
      <w:r w:rsidR="00E33DF5" w:rsidRPr="00874DEF">
        <w:rPr>
          <w:rFonts w:ascii="Arial" w:hAnsi="Arial" w:cs="Arial"/>
          <w:i/>
          <w:color w:val="FF0000"/>
          <w:sz w:val="20"/>
          <w:szCs w:val="20"/>
        </w:rPr>
        <w:t xml:space="preserve">der ThEGA </w:t>
      </w:r>
      <w:r w:rsidRPr="00874DEF">
        <w:rPr>
          <w:rFonts w:ascii="Arial" w:hAnsi="Arial" w:cs="Arial"/>
          <w:i/>
          <w:color w:val="FF0000"/>
          <w:sz w:val="20"/>
          <w:szCs w:val="20"/>
        </w:rPr>
        <w:t xml:space="preserve">zur Angebotseinholung dar. </w:t>
      </w:r>
      <w:r w:rsidR="003D61E1" w:rsidRPr="00874DEF">
        <w:rPr>
          <w:rFonts w:ascii="Arial" w:hAnsi="Arial" w:cs="Arial"/>
          <w:i/>
          <w:color w:val="FF0000"/>
          <w:sz w:val="20"/>
          <w:szCs w:val="20"/>
        </w:rPr>
        <w:t xml:space="preserve">Die hier beschriebene Vorgehensweise stellt aus Sicht </w:t>
      </w:r>
      <w:r w:rsidR="00E33DF5" w:rsidRPr="00874DEF">
        <w:rPr>
          <w:rFonts w:ascii="Arial" w:hAnsi="Arial" w:cs="Arial"/>
          <w:i/>
          <w:color w:val="FF0000"/>
          <w:sz w:val="20"/>
          <w:szCs w:val="20"/>
        </w:rPr>
        <w:t>des Verfassers</w:t>
      </w:r>
      <w:r w:rsidR="003D61E1" w:rsidRPr="00874DEF">
        <w:rPr>
          <w:rFonts w:ascii="Arial" w:hAnsi="Arial" w:cs="Arial"/>
          <w:i/>
          <w:color w:val="FF0000"/>
          <w:sz w:val="20"/>
          <w:szCs w:val="20"/>
        </w:rPr>
        <w:t xml:space="preserve"> eine praktikable </w:t>
      </w:r>
      <w:r w:rsidR="00D93791" w:rsidRPr="00874DEF">
        <w:rPr>
          <w:rFonts w:ascii="Arial" w:hAnsi="Arial" w:cs="Arial"/>
          <w:i/>
          <w:color w:val="FF0000"/>
          <w:sz w:val="20"/>
          <w:szCs w:val="20"/>
        </w:rPr>
        <w:t xml:space="preserve">Möglichkeit zur Bestandserfassung </w:t>
      </w:r>
      <w:r w:rsidR="003D61E1" w:rsidRPr="00874DEF">
        <w:rPr>
          <w:rFonts w:ascii="Arial" w:hAnsi="Arial" w:cs="Arial"/>
          <w:i/>
          <w:color w:val="FF0000"/>
          <w:sz w:val="20"/>
          <w:szCs w:val="20"/>
        </w:rPr>
        <w:t xml:space="preserve">dar. </w:t>
      </w:r>
      <w:r w:rsidRPr="00874DEF">
        <w:rPr>
          <w:rFonts w:ascii="Arial" w:hAnsi="Arial" w:cs="Arial"/>
          <w:i/>
          <w:color w:val="FF0000"/>
          <w:sz w:val="20"/>
          <w:szCs w:val="20"/>
        </w:rPr>
        <w:t>Die Nutzung ist freibleibend. Die jeweiligen Textbausteine sind entsprechend der individuellen Erfordernisse</w:t>
      </w:r>
      <w:r w:rsidR="00E33DF5" w:rsidRPr="00874DEF">
        <w:rPr>
          <w:rFonts w:ascii="Arial" w:hAnsi="Arial" w:cs="Arial"/>
          <w:i/>
          <w:color w:val="FF0000"/>
          <w:sz w:val="20"/>
          <w:szCs w:val="20"/>
        </w:rPr>
        <w:t xml:space="preserve"> vor Ort / vorliegenden Daten</w:t>
      </w:r>
      <w:r w:rsidRPr="00874DEF">
        <w:rPr>
          <w:rFonts w:ascii="Arial" w:hAnsi="Arial" w:cs="Arial"/>
          <w:i/>
          <w:color w:val="FF0000"/>
          <w:sz w:val="20"/>
          <w:szCs w:val="20"/>
        </w:rPr>
        <w:t xml:space="preserve"> anzupassen. Zwingend vorzunehmende Änderungen, Ergänzungen bzw. Auswahlmöglichkeiten sind farblich hinterlegt.</w:t>
      </w:r>
    </w:p>
    <w:p w:rsidR="00430B1A" w:rsidRPr="00874DEF" w:rsidRDefault="00430B1A" w:rsidP="00E33DF5">
      <w:pPr>
        <w:spacing w:before="240" w:after="0" w:line="240" w:lineRule="auto"/>
        <w:jc w:val="both"/>
        <w:rPr>
          <w:rFonts w:ascii="Arial" w:hAnsi="Arial" w:cs="Arial"/>
          <w:b/>
          <w:sz w:val="20"/>
          <w:szCs w:val="20"/>
        </w:rPr>
      </w:pPr>
      <w:r w:rsidRPr="00874DEF">
        <w:rPr>
          <w:rFonts w:ascii="Arial" w:hAnsi="Arial" w:cs="Arial"/>
          <w:b/>
          <w:sz w:val="20"/>
          <w:szCs w:val="20"/>
        </w:rPr>
        <w:t xml:space="preserve"> </w:t>
      </w:r>
    </w:p>
    <w:p w:rsidR="00582FBA" w:rsidRPr="00874DEF" w:rsidRDefault="00582FBA" w:rsidP="00E33DF5">
      <w:pPr>
        <w:pStyle w:val="Listenabsatz"/>
        <w:numPr>
          <w:ilvl w:val="0"/>
          <w:numId w:val="3"/>
        </w:numPr>
        <w:spacing w:after="0"/>
        <w:jc w:val="both"/>
        <w:rPr>
          <w:rFonts w:ascii="Arial" w:hAnsi="Arial" w:cs="Arial"/>
          <w:b/>
          <w:sz w:val="20"/>
          <w:szCs w:val="20"/>
        </w:rPr>
      </w:pPr>
      <w:r w:rsidRPr="00874DEF">
        <w:rPr>
          <w:rFonts w:ascii="Arial" w:hAnsi="Arial" w:cs="Arial"/>
          <w:b/>
          <w:sz w:val="20"/>
          <w:szCs w:val="20"/>
        </w:rPr>
        <w:t>Veranlassung</w:t>
      </w:r>
    </w:p>
    <w:p w:rsidR="00A40906" w:rsidRPr="00874DEF" w:rsidRDefault="000A741C" w:rsidP="00E33DF5">
      <w:pPr>
        <w:ind w:left="360"/>
        <w:jc w:val="both"/>
        <w:rPr>
          <w:rFonts w:ascii="Arial" w:hAnsi="Arial" w:cs="Arial"/>
          <w:sz w:val="20"/>
          <w:szCs w:val="20"/>
        </w:rPr>
      </w:pPr>
      <w:r w:rsidRPr="00874DEF">
        <w:rPr>
          <w:rFonts w:ascii="Arial" w:hAnsi="Arial" w:cs="Arial"/>
          <w:sz w:val="20"/>
          <w:szCs w:val="20"/>
        </w:rPr>
        <w:t xml:space="preserve">Die Gemeinde </w:t>
      </w:r>
      <w:r w:rsidR="005256F9" w:rsidRPr="00874DEF">
        <w:rPr>
          <w:rFonts w:ascii="Arial" w:hAnsi="Arial" w:cs="Arial"/>
          <w:sz w:val="20"/>
          <w:szCs w:val="20"/>
          <w:highlight w:val="yellow"/>
        </w:rPr>
        <w:t>(…)</w:t>
      </w:r>
      <w:r w:rsidR="005256F9" w:rsidRPr="00874DEF">
        <w:rPr>
          <w:rFonts w:ascii="Arial" w:hAnsi="Arial" w:cs="Arial"/>
          <w:sz w:val="20"/>
          <w:szCs w:val="20"/>
        </w:rPr>
        <w:t xml:space="preserve"> </w:t>
      </w:r>
      <w:r w:rsidRPr="00874DEF">
        <w:rPr>
          <w:rFonts w:ascii="Arial" w:hAnsi="Arial" w:cs="Arial"/>
          <w:sz w:val="20"/>
          <w:szCs w:val="20"/>
        </w:rPr>
        <w:t xml:space="preserve">befindet sich </w:t>
      </w:r>
      <w:r w:rsidR="005256F9" w:rsidRPr="00874DEF">
        <w:rPr>
          <w:rFonts w:ascii="Arial" w:hAnsi="Arial" w:cs="Arial"/>
          <w:sz w:val="20"/>
          <w:szCs w:val="20"/>
          <w:highlight w:val="yellow"/>
        </w:rPr>
        <w:t>(…)</w:t>
      </w:r>
      <w:r w:rsidRPr="00874DEF">
        <w:rPr>
          <w:rFonts w:ascii="Arial" w:hAnsi="Arial" w:cs="Arial"/>
          <w:sz w:val="20"/>
          <w:szCs w:val="20"/>
        </w:rPr>
        <w:t xml:space="preserve"> und </w:t>
      </w:r>
      <w:r w:rsidR="005256F9" w:rsidRPr="00874DEF">
        <w:rPr>
          <w:rFonts w:ascii="Arial" w:hAnsi="Arial" w:cs="Arial"/>
          <w:sz w:val="20"/>
          <w:szCs w:val="20"/>
        </w:rPr>
        <w:t>besitzt</w:t>
      </w:r>
      <w:r w:rsidRPr="00874DEF">
        <w:rPr>
          <w:rFonts w:ascii="Arial" w:hAnsi="Arial" w:cs="Arial"/>
          <w:sz w:val="20"/>
          <w:szCs w:val="20"/>
        </w:rPr>
        <w:t xml:space="preserve"> für die Straßenbeleuchtung noch kein einheitliches Kataster. Weiterhin werden a</w:t>
      </w:r>
      <w:r w:rsidR="00430B1A" w:rsidRPr="00874DEF">
        <w:rPr>
          <w:rFonts w:ascii="Arial" w:hAnsi="Arial" w:cs="Arial"/>
          <w:sz w:val="20"/>
          <w:szCs w:val="20"/>
        </w:rPr>
        <w:t>ufgrund der rechtlichen Rahmenbedingungen ab 2015 die HQL</w:t>
      </w:r>
      <w:r w:rsidR="00E33DF5" w:rsidRPr="00874DEF">
        <w:rPr>
          <w:rFonts w:ascii="Arial" w:hAnsi="Arial" w:cs="Arial"/>
          <w:sz w:val="20"/>
          <w:szCs w:val="20"/>
        </w:rPr>
        <w:t>-</w:t>
      </w:r>
      <w:r w:rsidR="00430B1A" w:rsidRPr="00874DEF">
        <w:rPr>
          <w:rFonts w:ascii="Arial" w:hAnsi="Arial" w:cs="Arial"/>
          <w:sz w:val="20"/>
          <w:szCs w:val="20"/>
        </w:rPr>
        <w:t>Leuchtmittel vom Markt genommen. Hierfür wird es notwendig</w:t>
      </w:r>
      <w:r w:rsidR="007A2D52" w:rsidRPr="00874DEF">
        <w:rPr>
          <w:rFonts w:ascii="Arial" w:hAnsi="Arial" w:cs="Arial"/>
          <w:sz w:val="20"/>
          <w:szCs w:val="20"/>
        </w:rPr>
        <w:t>,</w:t>
      </w:r>
      <w:r w:rsidR="00430B1A" w:rsidRPr="00874DEF">
        <w:rPr>
          <w:rFonts w:ascii="Arial" w:hAnsi="Arial" w:cs="Arial"/>
          <w:sz w:val="20"/>
          <w:szCs w:val="20"/>
        </w:rPr>
        <w:t xml:space="preserve"> mittelfristig eine Lösung für die noch im Bestand vorhandenen Leuchten zu finden. </w:t>
      </w:r>
      <w:r w:rsidR="00F73203" w:rsidRPr="00874DEF">
        <w:rPr>
          <w:rFonts w:ascii="Arial" w:hAnsi="Arial" w:cs="Arial"/>
          <w:sz w:val="20"/>
          <w:szCs w:val="20"/>
        </w:rPr>
        <w:t>Es liegen keine belastbaren Daten über Alter, Leistung, Lampentyp etc. vor, so</w:t>
      </w:r>
      <w:r w:rsidR="00E33DF5" w:rsidRPr="00874DEF">
        <w:rPr>
          <w:rFonts w:ascii="Arial" w:hAnsi="Arial" w:cs="Arial"/>
          <w:sz w:val="20"/>
          <w:szCs w:val="20"/>
        </w:rPr>
        <w:t xml:space="preserve"> </w:t>
      </w:r>
      <w:r w:rsidR="00F73203" w:rsidRPr="00874DEF">
        <w:rPr>
          <w:rFonts w:ascii="Arial" w:hAnsi="Arial" w:cs="Arial"/>
          <w:sz w:val="20"/>
          <w:szCs w:val="20"/>
        </w:rPr>
        <w:t>dass keine konkrete Aussage über den Aufwand der Umstellung getroffen werden kann. Die Gemeinde möchte diese Gelegenheit nutzen</w:t>
      </w:r>
      <w:r w:rsidR="007F2906" w:rsidRPr="00874DEF">
        <w:rPr>
          <w:rFonts w:ascii="Arial" w:hAnsi="Arial" w:cs="Arial"/>
          <w:sz w:val="20"/>
          <w:szCs w:val="20"/>
        </w:rPr>
        <w:t>,</w:t>
      </w:r>
      <w:r w:rsidR="00F73203" w:rsidRPr="00874DEF">
        <w:rPr>
          <w:rFonts w:ascii="Arial" w:hAnsi="Arial" w:cs="Arial"/>
          <w:sz w:val="20"/>
          <w:szCs w:val="20"/>
        </w:rPr>
        <w:t xml:space="preserve"> für alle </w:t>
      </w:r>
      <w:r w:rsidR="005256F9" w:rsidRPr="00874DEF">
        <w:rPr>
          <w:rFonts w:ascii="Arial" w:hAnsi="Arial" w:cs="Arial"/>
          <w:sz w:val="20"/>
          <w:szCs w:val="20"/>
          <w:highlight w:val="yellow"/>
        </w:rPr>
        <w:t>(Anzahl)</w:t>
      </w:r>
      <w:r w:rsidR="00F73203" w:rsidRPr="00874DEF">
        <w:rPr>
          <w:rFonts w:ascii="Arial" w:hAnsi="Arial" w:cs="Arial"/>
          <w:sz w:val="20"/>
          <w:szCs w:val="20"/>
        </w:rPr>
        <w:t xml:space="preserve"> Ortsteile ein Kataster anzulegen sowie den Zustand der Anlagen zu erfassen.</w:t>
      </w:r>
      <w:r w:rsidR="007F2906" w:rsidRPr="00874DEF">
        <w:rPr>
          <w:rFonts w:ascii="Arial" w:hAnsi="Arial" w:cs="Arial"/>
          <w:sz w:val="20"/>
          <w:szCs w:val="20"/>
        </w:rPr>
        <w:t xml:space="preserve"> Gleichwohl sollen</w:t>
      </w:r>
      <w:r w:rsidR="006B2597" w:rsidRPr="00874DEF">
        <w:rPr>
          <w:rFonts w:ascii="Arial" w:hAnsi="Arial" w:cs="Arial"/>
          <w:sz w:val="20"/>
          <w:szCs w:val="20"/>
        </w:rPr>
        <w:t xml:space="preserve"> </w:t>
      </w:r>
      <w:r w:rsidR="00F73203" w:rsidRPr="00874DEF">
        <w:rPr>
          <w:rFonts w:ascii="Arial" w:hAnsi="Arial" w:cs="Arial"/>
          <w:sz w:val="20"/>
          <w:szCs w:val="20"/>
        </w:rPr>
        <w:t>Einsparpotentiale</w:t>
      </w:r>
      <w:r w:rsidR="007F2906" w:rsidRPr="00874DEF">
        <w:rPr>
          <w:rFonts w:ascii="Arial" w:hAnsi="Arial" w:cs="Arial"/>
          <w:sz w:val="20"/>
          <w:szCs w:val="20"/>
        </w:rPr>
        <w:t xml:space="preserve"> durch Umrüstung </w:t>
      </w:r>
      <w:r w:rsidR="007A2D52" w:rsidRPr="00874DEF">
        <w:rPr>
          <w:rFonts w:ascii="Arial" w:hAnsi="Arial" w:cs="Arial"/>
          <w:sz w:val="20"/>
          <w:szCs w:val="20"/>
        </w:rPr>
        <w:t>auf LED</w:t>
      </w:r>
      <w:r w:rsidR="0098342D" w:rsidRPr="00874DEF">
        <w:rPr>
          <w:rFonts w:ascii="Arial" w:hAnsi="Arial" w:cs="Arial"/>
          <w:sz w:val="20"/>
          <w:szCs w:val="20"/>
        </w:rPr>
        <w:t xml:space="preserve"> bzw. </w:t>
      </w:r>
      <w:r w:rsidR="006F21B7" w:rsidRPr="00874DEF">
        <w:rPr>
          <w:rFonts w:ascii="Arial" w:hAnsi="Arial" w:cs="Arial"/>
          <w:sz w:val="20"/>
          <w:szCs w:val="20"/>
        </w:rPr>
        <w:t>energieeffiziente Hochdruckentladungs-</w:t>
      </w:r>
      <w:r w:rsidR="0098342D" w:rsidRPr="00874DEF">
        <w:rPr>
          <w:rFonts w:ascii="Arial" w:hAnsi="Arial" w:cs="Arial"/>
          <w:sz w:val="20"/>
          <w:szCs w:val="20"/>
        </w:rPr>
        <w:t>Leuchten</w:t>
      </w:r>
      <w:r w:rsidR="007A2D52" w:rsidRPr="00874DEF">
        <w:rPr>
          <w:rFonts w:ascii="Arial" w:hAnsi="Arial" w:cs="Arial"/>
          <w:sz w:val="20"/>
          <w:szCs w:val="20"/>
        </w:rPr>
        <w:t xml:space="preserve"> </w:t>
      </w:r>
      <w:r w:rsidR="007F2906" w:rsidRPr="00874DEF">
        <w:rPr>
          <w:rFonts w:ascii="Arial" w:hAnsi="Arial" w:cs="Arial"/>
          <w:sz w:val="20"/>
          <w:szCs w:val="20"/>
        </w:rPr>
        <w:t xml:space="preserve">und/ oder Leistungsreduktion </w:t>
      </w:r>
      <w:r w:rsidR="007A2D52" w:rsidRPr="00874DEF">
        <w:rPr>
          <w:rFonts w:ascii="Arial" w:hAnsi="Arial" w:cs="Arial"/>
          <w:sz w:val="20"/>
          <w:szCs w:val="20"/>
        </w:rPr>
        <w:t xml:space="preserve">der Bestandsanlagen </w:t>
      </w:r>
      <w:r w:rsidR="007F2906" w:rsidRPr="00874DEF">
        <w:rPr>
          <w:rFonts w:ascii="Arial" w:hAnsi="Arial" w:cs="Arial"/>
          <w:sz w:val="20"/>
          <w:szCs w:val="20"/>
        </w:rPr>
        <w:t xml:space="preserve">mit untersucht werden. </w:t>
      </w:r>
      <w:r w:rsidR="007A2D52" w:rsidRPr="00874DEF">
        <w:rPr>
          <w:rFonts w:ascii="Arial" w:hAnsi="Arial" w:cs="Arial"/>
          <w:sz w:val="20"/>
          <w:szCs w:val="20"/>
        </w:rPr>
        <w:t>Ziel ist es</w:t>
      </w:r>
      <w:r w:rsidR="00E33DF5" w:rsidRPr="00874DEF">
        <w:rPr>
          <w:rFonts w:ascii="Arial" w:hAnsi="Arial" w:cs="Arial"/>
          <w:sz w:val="20"/>
          <w:szCs w:val="20"/>
        </w:rPr>
        <w:t>,</w:t>
      </w:r>
      <w:r w:rsidR="007A2D52" w:rsidRPr="00874DEF">
        <w:rPr>
          <w:rFonts w:ascii="Arial" w:hAnsi="Arial" w:cs="Arial"/>
          <w:sz w:val="20"/>
          <w:szCs w:val="20"/>
        </w:rPr>
        <w:t xml:space="preserve"> die bisher erreichte Beleuchtungsqualität zu erhalten </w:t>
      </w:r>
      <w:r w:rsidR="0014200C" w:rsidRPr="00874DEF">
        <w:rPr>
          <w:rFonts w:ascii="Arial" w:hAnsi="Arial" w:cs="Arial"/>
          <w:sz w:val="20"/>
          <w:szCs w:val="20"/>
        </w:rPr>
        <w:t xml:space="preserve">und die Kosten hierfür zu senken. </w:t>
      </w:r>
      <w:r w:rsidR="00F73203" w:rsidRPr="00874DEF">
        <w:rPr>
          <w:rFonts w:ascii="Arial" w:hAnsi="Arial" w:cs="Arial"/>
          <w:sz w:val="20"/>
          <w:szCs w:val="20"/>
        </w:rPr>
        <w:t xml:space="preserve">     </w:t>
      </w:r>
    </w:p>
    <w:p w:rsidR="00A40906" w:rsidRPr="00874DEF" w:rsidRDefault="00A40906" w:rsidP="00E33DF5">
      <w:pPr>
        <w:pStyle w:val="Listenabsatz"/>
        <w:numPr>
          <w:ilvl w:val="0"/>
          <w:numId w:val="3"/>
        </w:numPr>
        <w:jc w:val="both"/>
        <w:rPr>
          <w:rFonts w:ascii="Arial" w:hAnsi="Arial" w:cs="Arial"/>
          <w:b/>
          <w:sz w:val="20"/>
          <w:szCs w:val="20"/>
        </w:rPr>
      </w:pPr>
      <w:r w:rsidRPr="00874DEF">
        <w:rPr>
          <w:rFonts w:ascii="Arial" w:hAnsi="Arial" w:cs="Arial"/>
          <w:b/>
          <w:sz w:val="20"/>
          <w:szCs w:val="20"/>
        </w:rPr>
        <w:t>vorhandene Daten</w:t>
      </w:r>
      <w:r w:rsidR="00F31BA3">
        <w:rPr>
          <w:rFonts w:ascii="Arial" w:hAnsi="Arial" w:cs="Arial"/>
          <w:b/>
          <w:sz w:val="20"/>
          <w:szCs w:val="20"/>
        </w:rPr>
        <w:t xml:space="preserve"> </w:t>
      </w:r>
      <w:r w:rsidR="00F31BA3" w:rsidRPr="00F31BA3">
        <w:rPr>
          <w:rFonts w:ascii="Arial" w:hAnsi="Arial" w:cs="Arial"/>
          <w:color w:val="FF0000"/>
          <w:sz w:val="20"/>
          <w:szCs w:val="20"/>
        </w:rPr>
        <w:t>(Auswählen)</w:t>
      </w:r>
    </w:p>
    <w:p w:rsidR="00E33DF5" w:rsidRPr="00874DEF" w:rsidRDefault="00E33DF5" w:rsidP="00E33DF5">
      <w:pPr>
        <w:pStyle w:val="Listenabsatz"/>
        <w:ind w:left="1065"/>
        <w:jc w:val="both"/>
        <w:rPr>
          <w:rFonts w:ascii="Arial" w:hAnsi="Arial" w:cs="Arial"/>
          <w:b/>
          <w:sz w:val="20"/>
          <w:szCs w:val="20"/>
        </w:rPr>
      </w:pPr>
    </w:p>
    <w:p w:rsidR="000429EA" w:rsidRPr="00874DEF" w:rsidRDefault="000429EA" w:rsidP="00E33DF5">
      <w:pPr>
        <w:pStyle w:val="Listenabsatz"/>
        <w:numPr>
          <w:ilvl w:val="0"/>
          <w:numId w:val="5"/>
        </w:numPr>
        <w:jc w:val="both"/>
        <w:rPr>
          <w:rFonts w:ascii="Arial" w:hAnsi="Arial" w:cs="Arial"/>
          <w:sz w:val="20"/>
          <w:szCs w:val="20"/>
        </w:rPr>
      </w:pPr>
      <w:r w:rsidRPr="00874DEF">
        <w:rPr>
          <w:rFonts w:ascii="Arial" w:hAnsi="Arial" w:cs="Arial"/>
          <w:sz w:val="20"/>
          <w:szCs w:val="20"/>
        </w:rPr>
        <w:t xml:space="preserve">Liste mit </w:t>
      </w:r>
      <w:proofErr w:type="spellStart"/>
      <w:r w:rsidRPr="00874DEF">
        <w:rPr>
          <w:rFonts w:ascii="Arial" w:hAnsi="Arial" w:cs="Arial"/>
          <w:sz w:val="20"/>
          <w:szCs w:val="20"/>
        </w:rPr>
        <w:t>Leuchtenstandorten</w:t>
      </w:r>
      <w:proofErr w:type="spellEnd"/>
      <w:r w:rsidRPr="00874DEF">
        <w:rPr>
          <w:rFonts w:ascii="Arial" w:hAnsi="Arial" w:cs="Arial"/>
          <w:sz w:val="20"/>
          <w:szCs w:val="20"/>
        </w:rPr>
        <w:t xml:space="preserve"> und Anzahl in den einzelnen Ortsteilen</w:t>
      </w:r>
      <w:r w:rsidR="00DE0E0E" w:rsidRPr="00874DEF">
        <w:rPr>
          <w:rFonts w:ascii="Arial" w:hAnsi="Arial" w:cs="Arial"/>
          <w:sz w:val="20"/>
          <w:szCs w:val="20"/>
        </w:rPr>
        <w:t xml:space="preserve"> gesamt ca. </w:t>
      </w:r>
      <w:r w:rsidR="005256F9" w:rsidRPr="00874DEF">
        <w:rPr>
          <w:rFonts w:ascii="Arial" w:hAnsi="Arial" w:cs="Arial"/>
          <w:sz w:val="20"/>
          <w:szCs w:val="20"/>
          <w:highlight w:val="yellow"/>
        </w:rPr>
        <w:t>(Anzahl)</w:t>
      </w:r>
      <w:r w:rsidR="00DE0E0E" w:rsidRPr="00874DEF">
        <w:rPr>
          <w:rFonts w:ascii="Arial" w:hAnsi="Arial" w:cs="Arial"/>
          <w:sz w:val="20"/>
          <w:szCs w:val="20"/>
        </w:rPr>
        <w:t xml:space="preserve"> Lichtpunkte</w:t>
      </w:r>
      <w:r w:rsidRPr="00874DEF">
        <w:rPr>
          <w:rFonts w:ascii="Arial" w:hAnsi="Arial" w:cs="Arial"/>
          <w:sz w:val="20"/>
          <w:szCs w:val="20"/>
        </w:rPr>
        <w:t xml:space="preserve"> </w:t>
      </w:r>
      <w:r w:rsidR="00DE0E0E" w:rsidRPr="00874DEF">
        <w:rPr>
          <w:rFonts w:ascii="Arial" w:hAnsi="Arial" w:cs="Arial"/>
          <w:sz w:val="20"/>
          <w:szCs w:val="20"/>
        </w:rPr>
        <w:t>in</w:t>
      </w:r>
      <w:r w:rsidR="005256F9" w:rsidRPr="00874DEF">
        <w:rPr>
          <w:rFonts w:ascii="Arial" w:hAnsi="Arial" w:cs="Arial"/>
          <w:sz w:val="20"/>
          <w:szCs w:val="20"/>
        </w:rPr>
        <w:t xml:space="preserve"> </w:t>
      </w:r>
      <w:r w:rsidR="005256F9" w:rsidRPr="00874DEF">
        <w:rPr>
          <w:rFonts w:ascii="Arial" w:hAnsi="Arial" w:cs="Arial"/>
          <w:sz w:val="20"/>
          <w:szCs w:val="20"/>
          <w:highlight w:val="yellow"/>
        </w:rPr>
        <w:t>(Anzahl)</w:t>
      </w:r>
      <w:r w:rsidR="00DE0E0E" w:rsidRPr="00874DEF">
        <w:rPr>
          <w:rFonts w:ascii="Arial" w:hAnsi="Arial" w:cs="Arial"/>
          <w:sz w:val="20"/>
          <w:szCs w:val="20"/>
        </w:rPr>
        <w:t xml:space="preserve"> Ortsteilen</w:t>
      </w:r>
    </w:p>
    <w:p w:rsidR="004F00F4" w:rsidRPr="00F31BA3" w:rsidRDefault="007F2906" w:rsidP="00E33DF5">
      <w:pPr>
        <w:pStyle w:val="Listenabsatz"/>
        <w:numPr>
          <w:ilvl w:val="0"/>
          <w:numId w:val="5"/>
        </w:numPr>
        <w:jc w:val="both"/>
        <w:rPr>
          <w:rFonts w:ascii="Arial" w:hAnsi="Arial" w:cs="Arial"/>
          <w:sz w:val="20"/>
          <w:szCs w:val="20"/>
        </w:rPr>
      </w:pPr>
      <w:r w:rsidRPr="00F31BA3">
        <w:rPr>
          <w:rFonts w:ascii="Arial" w:hAnsi="Arial" w:cs="Arial"/>
          <w:sz w:val="20"/>
          <w:szCs w:val="20"/>
        </w:rPr>
        <w:t>Bestand</w:t>
      </w:r>
      <w:r w:rsidR="005256F9" w:rsidRPr="00F31BA3">
        <w:rPr>
          <w:rFonts w:ascii="Arial" w:hAnsi="Arial" w:cs="Arial"/>
          <w:sz w:val="20"/>
          <w:szCs w:val="20"/>
        </w:rPr>
        <w:t>s</w:t>
      </w:r>
      <w:r w:rsidRPr="00F31BA3">
        <w:rPr>
          <w:rFonts w:ascii="Arial" w:hAnsi="Arial" w:cs="Arial"/>
          <w:sz w:val="20"/>
          <w:szCs w:val="20"/>
        </w:rPr>
        <w:t xml:space="preserve">pläne </w:t>
      </w:r>
      <w:r w:rsidR="00F31BA3" w:rsidRPr="00F31BA3">
        <w:rPr>
          <w:rFonts w:ascii="Arial" w:hAnsi="Arial" w:cs="Arial"/>
          <w:sz w:val="20"/>
          <w:szCs w:val="20"/>
        </w:rPr>
        <w:t>für folgende Straßen</w:t>
      </w:r>
    </w:p>
    <w:p w:rsidR="000E3D8A" w:rsidRPr="00874DEF" w:rsidRDefault="0075299C" w:rsidP="00E33DF5">
      <w:pPr>
        <w:pStyle w:val="Listenabsatz"/>
        <w:numPr>
          <w:ilvl w:val="0"/>
          <w:numId w:val="5"/>
        </w:numPr>
        <w:jc w:val="both"/>
        <w:rPr>
          <w:rFonts w:ascii="Arial" w:hAnsi="Arial" w:cs="Arial"/>
          <w:sz w:val="20"/>
          <w:szCs w:val="20"/>
        </w:rPr>
      </w:pPr>
      <w:r w:rsidRPr="00874DEF">
        <w:rPr>
          <w:rFonts w:ascii="Arial" w:hAnsi="Arial" w:cs="Arial"/>
          <w:sz w:val="20"/>
          <w:szCs w:val="20"/>
        </w:rPr>
        <w:t>Stromverbräuche für jeden Anschlusspunkt</w:t>
      </w:r>
      <w:r w:rsidR="007F2906" w:rsidRPr="00874DEF">
        <w:rPr>
          <w:rFonts w:ascii="Arial" w:hAnsi="Arial" w:cs="Arial"/>
          <w:sz w:val="20"/>
          <w:szCs w:val="20"/>
        </w:rPr>
        <w:t xml:space="preserve"> ab </w:t>
      </w:r>
      <w:r w:rsidR="005256F9" w:rsidRPr="00874DEF">
        <w:rPr>
          <w:rFonts w:ascii="Arial" w:hAnsi="Arial" w:cs="Arial"/>
          <w:sz w:val="20"/>
          <w:szCs w:val="20"/>
          <w:highlight w:val="yellow"/>
        </w:rPr>
        <w:t>(Jahr)</w:t>
      </w:r>
    </w:p>
    <w:p w:rsidR="00977DE6" w:rsidRPr="00874DEF" w:rsidRDefault="000E3D8A" w:rsidP="00E33DF5">
      <w:pPr>
        <w:pStyle w:val="Listenabsatz"/>
        <w:numPr>
          <w:ilvl w:val="0"/>
          <w:numId w:val="5"/>
        </w:numPr>
        <w:jc w:val="both"/>
        <w:rPr>
          <w:rFonts w:ascii="Arial" w:hAnsi="Arial" w:cs="Arial"/>
          <w:sz w:val="20"/>
          <w:szCs w:val="20"/>
        </w:rPr>
      </w:pPr>
      <w:r w:rsidRPr="00874DEF">
        <w:rPr>
          <w:rFonts w:ascii="Arial" w:hAnsi="Arial" w:cs="Arial"/>
          <w:sz w:val="20"/>
          <w:szCs w:val="20"/>
        </w:rPr>
        <w:t>Rückgriff auf Erfahrungswerte der mit der Unterhaltung der Anlagen beauftragten Firmen</w:t>
      </w:r>
      <w:r w:rsidR="00DA00A6" w:rsidRPr="00874DEF">
        <w:rPr>
          <w:rFonts w:ascii="Arial" w:hAnsi="Arial" w:cs="Arial"/>
          <w:sz w:val="20"/>
          <w:szCs w:val="20"/>
        </w:rPr>
        <w:t xml:space="preserve"> </w:t>
      </w:r>
    </w:p>
    <w:p w:rsidR="00582FBA" w:rsidRPr="00874DEF" w:rsidRDefault="00582FBA" w:rsidP="00E33DF5">
      <w:pPr>
        <w:pStyle w:val="Listenabsatz"/>
        <w:ind w:left="1065"/>
        <w:jc w:val="both"/>
        <w:rPr>
          <w:rFonts w:ascii="Arial" w:hAnsi="Arial" w:cs="Arial"/>
          <w:sz w:val="20"/>
          <w:szCs w:val="20"/>
        </w:rPr>
      </w:pPr>
    </w:p>
    <w:p w:rsidR="00582FBA" w:rsidRPr="00874DEF" w:rsidRDefault="00582FBA" w:rsidP="00E33DF5">
      <w:pPr>
        <w:pStyle w:val="Listenabsatz"/>
        <w:numPr>
          <w:ilvl w:val="0"/>
          <w:numId w:val="3"/>
        </w:numPr>
        <w:jc w:val="both"/>
        <w:rPr>
          <w:rFonts w:ascii="Arial" w:hAnsi="Arial" w:cs="Arial"/>
          <w:b/>
          <w:sz w:val="20"/>
          <w:szCs w:val="20"/>
        </w:rPr>
      </w:pPr>
      <w:r w:rsidRPr="00874DEF">
        <w:rPr>
          <w:rFonts w:ascii="Arial" w:hAnsi="Arial" w:cs="Arial"/>
          <w:b/>
          <w:sz w:val="20"/>
          <w:szCs w:val="20"/>
        </w:rPr>
        <w:t>Umfang der Untersuchung</w:t>
      </w:r>
    </w:p>
    <w:p w:rsidR="00DE5811" w:rsidRPr="00874DEF" w:rsidRDefault="0075299C" w:rsidP="00E33DF5">
      <w:pPr>
        <w:jc w:val="both"/>
        <w:rPr>
          <w:rFonts w:ascii="Arial" w:hAnsi="Arial" w:cs="Arial"/>
          <w:sz w:val="20"/>
          <w:szCs w:val="20"/>
        </w:rPr>
      </w:pPr>
      <w:r w:rsidRPr="00874DEF">
        <w:rPr>
          <w:rFonts w:ascii="Arial" w:hAnsi="Arial" w:cs="Arial"/>
          <w:sz w:val="20"/>
          <w:szCs w:val="20"/>
        </w:rPr>
        <w:t xml:space="preserve">Im Rahmen </w:t>
      </w:r>
      <w:r w:rsidR="00B44CF4" w:rsidRPr="00874DEF">
        <w:rPr>
          <w:rFonts w:ascii="Arial" w:hAnsi="Arial" w:cs="Arial"/>
          <w:sz w:val="20"/>
          <w:szCs w:val="20"/>
        </w:rPr>
        <w:t>einer</w:t>
      </w:r>
      <w:r w:rsidRPr="00874DEF">
        <w:rPr>
          <w:rFonts w:ascii="Arial" w:hAnsi="Arial" w:cs="Arial"/>
          <w:sz w:val="20"/>
          <w:szCs w:val="20"/>
        </w:rPr>
        <w:t xml:space="preserve"> Bestandsaufnahme soll </w:t>
      </w:r>
      <w:r w:rsidR="00AF0339" w:rsidRPr="00874DEF">
        <w:rPr>
          <w:rFonts w:ascii="Arial" w:hAnsi="Arial" w:cs="Arial"/>
          <w:sz w:val="20"/>
          <w:szCs w:val="20"/>
        </w:rPr>
        <w:t xml:space="preserve">mit Hilfe der </w:t>
      </w:r>
      <w:r w:rsidR="00942E44" w:rsidRPr="00874DEF">
        <w:rPr>
          <w:rFonts w:ascii="Arial" w:hAnsi="Arial" w:cs="Arial"/>
          <w:sz w:val="20"/>
          <w:szCs w:val="20"/>
        </w:rPr>
        <w:t xml:space="preserve">durch den Auftraggeber </w:t>
      </w:r>
      <w:r w:rsidR="00AF0339" w:rsidRPr="00874DEF">
        <w:rPr>
          <w:rFonts w:ascii="Arial" w:hAnsi="Arial" w:cs="Arial"/>
          <w:sz w:val="20"/>
          <w:szCs w:val="20"/>
        </w:rPr>
        <w:t xml:space="preserve">übergebenen </w:t>
      </w:r>
      <w:r w:rsidR="00527A51" w:rsidRPr="00874DEF">
        <w:rPr>
          <w:rFonts w:ascii="Arial" w:hAnsi="Arial" w:cs="Arial"/>
          <w:sz w:val="20"/>
          <w:szCs w:val="20"/>
        </w:rPr>
        <w:t>Tabelle (</w:t>
      </w:r>
      <w:r w:rsidR="00AF0339" w:rsidRPr="00874DEF">
        <w:rPr>
          <w:rFonts w:ascii="Arial" w:hAnsi="Arial" w:cs="Arial"/>
          <w:sz w:val="20"/>
          <w:szCs w:val="20"/>
        </w:rPr>
        <w:t>Excel-</w:t>
      </w:r>
      <w:r w:rsidR="00527A51" w:rsidRPr="00874DEF">
        <w:rPr>
          <w:rFonts w:ascii="Arial" w:hAnsi="Arial" w:cs="Arial"/>
          <w:sz w:val="20"/>
          <w:szCs w:val="20"/>
        </w:rPr>
        <w:t>Datei)</w:t>
      </w:r>
      <w:r w:rsidR="00AF0339" w:rsidRPr="00874DEF">
        <w:rPr>
          <w:rFonts w:ascii="Arial" w:hAnsi="Arial" w:cs="Arial"/>
          <w:sz w:val="20"/>
          <w:szCs w:val="20"/>
        </w:rPr>
        <w:t xml:space="preserve"> </w:t>
      </w:r>
      <w:r w:rsidRPr="00874DEF">
        <w:rPr>
          <w:rFonts w:ascii="Arial" w:hAnsi="Arial" w:cs="Arial"/>
          <w:sz w:val="20"/>
          <w:szCs w:val="20"/>
        </w:rPr>
        <w:t>ein</w:t>
      </w:r>
      <w:r w:rsidR="00942E44" w:rsidRPr="00874DEF">
        <w:rPr>
          <w:rFonts w:ascii="Arial" w:hAnsi="Arial" w:cs="Arial"/>
          <w:sz w:val="20"/>
          <w:szCs w:val="20"/>
        </w:rPr>
        <w:t>e Bestandsaufnahme</w:t>
      </w:r>
      <w:r w:rsidRPr="00874DEF">
        <w:rPr>
          <w:rFonts w:ascii="Arial" w:hAnsi="Arial" w:cs="Arial"/>
          <w:sz w:val="20"/>
          <w:szCs w:val="20"/>
        </w:rPr>
        <w:t xml:space="preserve"> erstellt werden</w:t>
      </w:r>
      <w:r w:rsidR="00336C14" w:rsidRPr="00874DEF">
        <w:rPr>
          <w:rFonts w:ascii="Arial" w:hAnsi="Arial" w:cs="Arial"/>
          <w:sz w:val="20"/>
          <w:szCs w:val="20"/>
        </w:rPr>
        <w:t xml:space="preserve">. Hierzu ist die übergebene </w:t>
      </w:r>
      <w:r w:rsidR="00527A51" w:rsidRPr="00874DEF">
        <w:rPr>
          <w:rFonts w:ascii="Arial" w:hAnsi="Arial" w:cs="Arial"/>
          <w:sz w:val="20"/>
          <w:szCs w:val="20"/>
        </w:rPr>
        <w:t>Tabelle</w:t>
      </w:r>
      <w:r w:rsidR="00336C14" w:rsidRPr="00874DEF">
        <w:rPr>
          <w:rFonts w:ascii="Arial" w:hAnsi="Arial" w:cs="Arial"/>
          <w:sz w:val="20"/>
          <w:szCs w:val="20"/>
        </w:rPr>
        <w:t>, entsprechend der im Tabellenkopf genannten Angaben</w:t>
      </w:r>
      <w:r w:rsidR="00942E44" w:rsidRPr="00874DEF">
        <w:rPr>
          <w:rFonts w:ascii="Arial" w:hAnsi="Arial" w:cs="Arial"/>
          <w:sz w:val="20"/>
          <w:szCs w:val="20"/>
        </w:rPr>
        <w:t>,</w:t>
      </w:r>
      <w:r w:rsidR="00336C14" w:rsidRPr="00874DEF">
        <w:rPr>
          <w:rFonts w:ascii="Arial" w:hAnsi="Arial" w:cs="Arial"/>
          <w:sz w:val="20"/>
          <w:szCs w:val="20"/>
        </w:rPr>
        <w:t xml:space="preserve"> komplett auszufüllen. </w:t>
      </w:r>
      <w:r w:rsidR="00E96B1E" w:rsidRPr="00874DEF">
        <w:rPr>
          <w:rFonts w:ascii="Arial" w:hAnsi="Arial" w:cs="Arial"/>
          <w:sz w:val="20"/>
          <w:szCs w:val="20"/>
        </w:rPr>
        <w:t xml:space="preserve">Bei augenscheinlich gleichen </w:t>
      </w:r>
      <w:r w:rsidR="00527A51" w:rsidRPr="00874DEF">
        <w:rPr>
          <w:rFonts w:ascii="Arial" w:hAnsi="Arial" w:cs="Arial"/>
          <w:sz w:val="20"/>
          <w:szCs w:val="20"/>
        </w:rPr>
        <w:t>Leuchten-Typen</w:t>
      </w:r>
      <w:r w:rsidR="00E96B1E" w:rsidRPr="00874DEF">
        <w:rPr>
          <w:rFonts w:ascii="Arial" w:hAnsi="Arial" w:cs="Arial"/>
          <w:sz w:val="20"/>
          <w:szCs w:val="20"/>
        </w:rPr>
        <w:t xml:space="preserve"> ist mindestens eine Leuchte pro Straßenzug genau zu untersuchen</w:t>
      </w:r>
      <w:r w:rsidR="00805215" w:rsidRPr="00874DEF">
        <w:rPr>
          <w:rFonts w:ascii="Arial" w:hAnsi="Arial" w:cs="Arial"/>
          <w:sz w:val="20"/>
          <w:szCs w:val="20"/>
        </w:rPr>
        <w:t xml:space="preserve"> und jeweils ein Foto zu machen. </w:t>
      </w:r>
      <w:r w:rsidR="00E96B1E" w:rsidRPr="00874DEF">
        <w:rPr>
          <w:rFonts w:ascii="Arial" w:hAnsi="Arial" w:cs="Arial"/>
          <w:sz w:val="20"/>
          <w:szCs w:val="20"/>
        </w:rPr>
        <w:t xml:space="preserve">Für alle weiteren </w:t>
      </w:r>
      <w:r w:rsidR="0014200C" w:rsidRPr="00874DEF">
        <w:rPr>
          <w:rFonts w:ascii="Arial" w:hAnsi="Arial" w:cs="Arial"/>
          <w:sz w:val="20"/>
          <w:szCs w:val="20"/>
        </w:rPr>
        <w:t xml:space="preserve">Leuchten </w:t>
      </w:r>
      <w:r w:rsidR="000A2ECF" w:rsidRPr="00874DEF">
        <w:rPr>
          <w:rFonts w:ascii="Arial" w:hAnsi="Arial" w:cs="Arial"/>
          <w:sz w:val="20"/>
          <w:szCs w:val="20"/>
        </w:rPr>
        <w:t>des gleichen Typs</w:t>
      </w:r>
      <w:r w:rsidR="00E96B1E" w:rsidRPr="00874DEF">
        <w:rPr>
          <w:rFonts w:ascii="Arial" w:hAnsi="Arial" w:cs="Arial"/>
          <w:sz w:val="20"/>
          <w:szCs w:val="20"/>
        </w:rPr>
        <w:t xml:space="preserve"> können die ermittelten Werte </w:t>
      </w:r>
      <w:r w:rsidR="00104092" w:rsidRPr="00874DEF">
        <w:rPr>
          <w:rFonts w:ascii="Arial" w:hAnsi="Arial" w:cs="Arial"/>
          <w:sz w:val="20"/>
          <w:szCs w:val="20"/>
        </w:rPr>
        <w:t xml:space="preserve">übernommen werden. </w:t>
      </w:r>
    </w:p>
    <w:p w:rsidR="00DE5811" w:rsidRPr="00874DEF" w:rsidRDefault="003D61E1" w:rsidP="00E33DF5">
      <w:pPr>
        <w:jc w:val="both"/>
        <w:rPr>
          <w:rFonts w:ascii="Arial" w:hAnsi="Arial" w:cs="Arial"/>
          <w:i/>
          <w:color w:val="FF0000"/>
          <w:sz w:val="20"/>
          <w:szCs w:val="20"/>
        </w:rPr>
      </w:pPr>
      <w:r w:rsidRPr="00874DEF">
        <w:rPr>
          <w:rFonts w:ascii="Arial" w:hAnsi="Arial" w:cs="Arial"/>
          <w:i/>
          <w:color w:val="FF0000"/>
          <w:sz w:val="20"/>
          <w:szCs w:val="20"/>
        </w:rPr>
        <w:t xml:space="preserve">Hinweis: Zum Teil wird von Dienstleistern auch die </w:t>
      </w:r>
      <w:r w:rsidR="00916341" w:rsidRPr="00874DEF">
        <w:rPr>
          <w:rFonts w:ascii="Arial" w:hAnsi="Arial" w:cs="Arial"/>
          <w:i/>
          <w:color w:val="FF0000"/>
          <w:sz w:val="20"/>
          <w:szCs w:val="20"/>
        </w:rPr>
        <w:t xml:space="preserve">messtechnische Erfassung </w:t>
      </w:r>
      <w:r w:rsidRPr="00874DEF">
        <w:rPr>
          <w:rFonts w:ascii="Arial" w:hAnsi="Arial" w:cs="Arial"/>
          <w:i/>
          <w:color w:val="FF0000"/>
          <w:sz w:val="20"/>
          <w:szCs w:val="20"/>
        </w:rPr>
        <w:t xml:space="preserve">der Hoch- und Rechtswerte jedes Lichtpunktes zum Einlesen der Positionen in eine GIS-Datei angeboten. Nach Erfahrung der ThEGA verursacht diese Leistung erhebliche Mehrkosten und ist für das Anlegen eines kartenbasierten Leuchten-Katasters nicht zwingend erforderlich. </w:t>
      </w:r>
    </w:p>
    <w:p w:rsidR="003D61E1" w:rsidRPr="00874DEF" w:rsidRDefault="003D61E1" w:rsidP="00E33DF5">
      <w:pPr>
        <w:jc w:val="both"/>
        <w:rPr>
          <w:rFonts w:ascii="Arial" w:hAnsi="Arial" w:cs="Arial"/>
          <w:i/>
          <w:color w:val="FF0000"/>
          <w:sz w:val="20"/>
          <w:szCs w:val="20"/>
        </w:rPr>
      </w:pPr>
      <w:r w:rsidRPr="00874DEF">
        <w:rPr>
          <w:rFonts w:ascii="Arial" w:hAnsi="Arial" w:cs="Arial"/>
          <w:i/>
          <w:color w:val="FF0000"/>
          <w:sz w:val="20"/>
          <w:szCs w:val="20"/>
        </w:rPr>
        <w:t xml:space="preserve">Hinweis: Eine kostengünstige Alternative zur Überführung der Daten aus der Excel-Tabelle in ein kartenbasiertes Kataster ist die händische Eintragung der Lichtpunkte nach Straße und Hausnummer </w:t>
      </w:r>
      <w:r w:rsidRPr="00874DEF">
        <w:rPr>
          <w:rFonts w:ascii="Arial" w:hAnsi="Arial" w:cs="Arial"/>
          <w:i/>
          <w:color w:val="FF0000"/>
          <w:sz w:val="20"/>
          <w:szCs w:val="20"/>
        </w:rPr>
        <w:lastRenderedPageBreak/>
        <w:t xml:space="preserve">in eine digitale Karte </w:t>
      </w:r>
      <w:r w:rsidR="00F31BA3">
        <w:rPr>
          <w:rFonts w:ascii="Arial" w:hAnsi="Arial" w:cs="Arial"/>
          <w:i/>
          <w:color w:val="FF0000"/>
          <w:sz w:val="20"/>
          <w:szCs w:val="20"/>
        </w:rPr>
        <w:t xml:space="preserve">(z.B. </w:t>
      </w:r>
      <w:r w:rsidRPr="00874DEF">
        <w:rPr>
          <w:rFonts w:ascii="Arial" w:hAnsi="Arial" w:cs="Arial"/>
          <w:i/>
          <w:color w:val="FF0000"/>
          <w:sz w:val="20"/>
          <w:szCs w:val="20"/>
        </w:rPr>
        <w:t xml:space="preserve">mit Hilfe der </w:t>
      </w:r>
      <w:r w:rsidR="00F31BA3">
        <w:rPr>
          <w:rFonts w:ascii="Arial" w:hAnsi="Arial" w:cs="Arial"/>
          <w:i/>
          <w:color w:val="FF0000"/>
          <w:sz w:val="20"/>
          <w:szCs w:val="20"/>
        </w:rPr>
        <w:t xml:space="preserve">kostenfreien </w:t>
      </w:r>
      <w:r w:rsidRPr="00874DEF">
        <w:rPr>
          <w:rFonts w:ascii="Arial" w:hAnsi="Arial" w:cs="Arial"/>
          <w:i/>
          <w:color w:val="FF0000"/>
          <w:sz w:val="20"/>
          <w:szCs w:val="20"/>
        </w:rPr>
        <w:t>Software QGIS</w:t>
      </w:r>
      <w:r w:rsidR="00F31BA3">
        <w:rPr>
          <w:rFonts w:ascii="Arial" w:hAnsi="Arial" w:cs="Arial"/>
          <w:i/>
          <w:color w:val="FF0000"/>
          <w:sz w:val="20"/>
          <w:szCs w:val="20"/>
        </w:rPr>
        <w:t>)</w:t>
      </w:r>
      <w:r w:rsidRPr="00874DEF">
        <w:rPr>
          <w:rFonts w:ascii="Arial" w:hAnsi="Arial" w:cs="Arial"/>
          <w:i/>
          <w:color w:val="FF0000"/>
          <w:sz w:val="20"/>
          <w:szCs w:val="20"/>
        </w:rPr>
        <w:t xml:space="preserve"> mit Zuordnung der Lichtpunkt-Eigenschaften. Die ThEGA bietet für Kommunen Workshops zu diesem Thema an.</w:t>
      </w:r>
    </w:p>
    <w:p w:rsidR="000A741C" w:rsidRPr="00874DEF" w:rsidRDefault="003D61E1" w:rsidP="00E33DF5">
      <w:pPr>
        <w:jc w:val="both"/>
        <w:rPr>
          <w:rFonts w:ascii="Arial" w:hAnsi="Arial" w:cs="Arial"/>
          <w:sz w:val="20"/>
          <w:szCs w:val="20"/>
        </w:rPr>
      </w:pPr>
      <w:r w:rsidRPr="00874DEF">
        <w:rPr>
          <w:rFonts w:ascii="Arial" w:hAnsi="Arial" w:cs="Arial"/>
          <w:sz w:val="20"/>
          <w:szCs w:val="20"/>
        </w:rPr>
        <w:t xml:space="preserve">Weiterhin </w:t>
      </w:r>
      <w:r w:rsidR="00B44CF4" w:rsidRPr="00874DEF">
        <w:rPr>
          <w:rFonts w:ascii="Arial" w:hAnsi="Arial" w:cs="Arial"/>
          <w:sz w:val="20"/>
          <w:szCs w:val="20"/>
        </w:rPr>
        <w:t xml:space="preserve">sollen die vorhandenen Einspeisepunkte (Zählerpunkte) </w:t>
      </w:r>
      <w:r w:rsidR="000E3D8A" w:rsidRPr="00874DEF">
        <w:rPr>
          <w:rFonts w:ascii="Arial" w:hAnsi="Arial" w:cs="Arial"/>
          <w:sz w:val="20"/>
          <w:szCs w:val="20"/>
        </w:rPr>
        <w:t xml:space="preserve">aufgenommen und </w:t>
      </w:r>
      <w:r w:rsidR="00B44CF4" w:rsidRPr="00874DEF">
        <w:rPr>
          <w:rFonts w:ascii="Arial" w:hAnsi="Arial" w:cs="Arial"/>
          <w:sz w:val="20"/>
          <w:szCs w:val="20"/>
        </w:rPr>
        <w:t xml:space="preserve">auf Ihre Notwendigkeit </w:t>
      </w:r>
      <w:r w:rsidR="00DE0E0E" w:rsidRPr="00874DEF">
        <w:rPr>
          <w:rFonts w:ascii="Arial" w:hAnsi="Arial" w:cs="Arial"/>
          <w:sz w:val="20"/>
          <w:szCs w:val="20"/>
        </w:rPr>
        <w:t xml:space="preserve">und technischen Zustand </w:t>
      </w:r>
      <w:r w:rsidR="00B44CF4" w:rsidRPr="00874DEF">
        <w:rPr>
          <w:rFonts w:ascii="Arial" w:hAnsi="Arial" w:cs="Arial"/>
          <w:sz w:val="20"/>
          <w:szCs w:val="20"/>
        </w:rPr>
        <w:t>überprüft werden. Hintergrund hierfür ist die Prüfung</w:t>
      </w:r>
      <w:r w:rsidR="00072DC5" w:rsidRPr="00874DEF">
        <w:rPr>
          <w:rFonts w:ascii="Arial" w:hAnsi="Arial" w:cs="Arial"/>
          <w:sz w:val="20"/>
          <w:szCs w:val="20"/>
        </w:rPr>
        <w:t>,</w:t>
      </w:r>
      <w:r w:rsidR="00B44CF4" w:rsidRPr="00874DEF">
        <w:rPr>
          <w:rFonts w:ascii="Arial" w:hAnsi="Arial" w:cs="Arial"/>
          <w:sz w:val="20"/>
          <w:szCs w:val="20"/>
        </w:rPr>
        <w:t xml:space="preserve"> ob eventuell Zähler zusammengelegt und dadurch Einsparungen erzielt werden können. Für die Datenerhebung sind die Anlagen in den einzelnen Ortsteilen vor Ort zu untersuchen. Sofern notwendig, sind hier die örtlichen mit der Wartung b</w:t>
      </w:r>
      <w:r w:rsidR="00942E44" w:rsidRPr="00874DEF">
        <w:rPr>
          <w:rFonts w:ascii="Arial" w:hAnsi="Arial" w:cs="Arial"/>
          <w:sz w:val="20"/>
          <w:szCs w:val="20"/>
        </w:rPr>
        <w:t>etrauten Elektrofirmen hinzu</w:t>
      </w:r>
      <w:r w:rsidR="0098342D" w:rsidRPr="00874DEF">
        <w:rPr>
          <w:rFonts w:ascii="Arial" w:hAnsi="Arial" w:cs="Arial"/>
          <w:sz w:val="20"/>
          <w:szCs w:val="20"/>
        </w:rPr>
        <w:t>zu</w:t>
      </w:r>
      <w:r w:rsidR="00B44CF4" w:rsidRPr="00874DEF">
        <w:rPr>
          <w:rFonts w:ascii="Arial" w:hAnsi="Arial" w:cs="Arial"/>
          <w:sz w:val="20"/>
          <w:szCs w:val="20"/>
        </w:rPr>
        <w:t>z</w:t>
      </w:r>
      <w:r w:rsidR="00216448" w:rsidRPr="00874DEF">
        <w:rPr>
          <w:rFonts w:ascii="Arial" w:hAnsi="Arial" w:cs="Arial"/>
          <w:sz w:val="20"/>
          <w:szCs w:val="20"/>
        </w:rPr>
        <w:t xml:space="preserve">iehen. </w:t>
      </w:r>
    </w:p>
    <w:p w:rsidR="00FE639B" w:rsidRDefault="00F151E3" w:rsidP="00874DEF">
      <w:pPr>
        <w:jc w:val="both"/>
        <w:rPr>
          <w:rFonts w:ascii="Arial" w:hAnsi="Arial" w:cs="Arial"/>
          <w:sz w:val="20"/>
          <w:szCs w:val="20"/>
        </w:rPr>
      </w:pPr>
      <w:r w:rsidRPr="00874DEF">
        <w:rPr>
          <w:rFonts w:ascii="Arial" w:hAnsi="Arial" w:cs="Arial"/>
          <w:sz w:val="20"/>
          <w:szCs w:val="20"/>
        </w:rPr>
        <w:t xml:space="preserve">Es sollen keine </w:t>
      </w:r>
      <w:r w:rsidR="00F0518D" w:rsidRPr="00874DEF">
        <w:rPr>
          <w:rFonts w:ascii="Arial" w:hAnsi="Arial" w:cs="Arial"/>
          <w:sz w:val="20"/>
          <w:szCs w:val="20"/>
        </w:rPr>
        <w:t>l</w:t>
      </w:r>
      <w:r w:rsidRPr="00874DEF">
        <w:rPr>
          <w:rFonts w:ascii="Arial" w:hAnsi="Arial" w:cs="Arial"/>
          <w:sz w:val="20"/>
          <w:szCs w:val="20"/>
        </w:rPr>
        <w:t xml:space="preserve">ichttechnischen Berechnungen </w:t>
      </w:r>
      <w:r w:rsidR="0014200C" w:rsidRPr="00874DEF">
        <w:rPr>
          <w:rFonts w:ascii="Arial" w:hAnsi="Arial" w:cs="Arial"/>
          <w:sz w:val="20"/>
          <w:szCs w:val="20"/>
        </w:rPr>
        <w:t xml:space="preserve">der Anlagen vorgenommen werden, jedoch sollten augenscheinlich schlecht bzw. zu stark ausgeleuchtete Bereiche bei der Bestandaufnahme registriert werden und ein Hinweis hierzu in der Auswertung erfolgen. </w:t>
      </w:r>
    </w:p>
    <w:p w:rsidR="00874DEF" w:rsidRPr="00874DEF" w:rsidRDefault="00874DEF" w:rsidP="00874DEF">
      <w:pPr>
        <w:jc w:val="both"/>
        <w:rPr>
          <w:rFonts w:ascii="Arial" w:hAnsi="Arial" w:cs="Arial"/>
          <w:sz w:val="20"/>
          <w:szCs w:val="20"/>
        </w:rPr>
      </w:pPr>
    </w:p>
    <w:p w:rsidR="00582FBA" w:rsidRPr="00874DEF" w:rsidRDefault="00FE639B" w:rsidP="002631D1">
      <w:pPr>
        <w:pStyle w:val="Listenabsatz"/>
        <w:numPr>
          <w:ilvl w:val="0"/>
          <w:numId w:val="3"/>
        </w:numPr>
        <w:jc w:val="both"/>
        <w:rPr>
          <w:rFonts w:ascii="Arial" w:hAnsi="Arial" w:cs="Arial"/>
          <w:b/>
          <w:sz w:val="20"/>
          <w:szCs w:val="20"/>
        </w:rPr>
      </w:pPr>
      <w:r w:rsidRPr="00874DEF">
        <w:rPr>
          <w:rFonts w:ascii="Arial" w:hAnsi="Arial" w:cs="Arial"/>
          <w:b/>
          <w:sz w:val="20"/>
          <w:szCs w:val="20"/>
        </w:rPr>
        <w:t xml:space="preserve">Ziele und </w:t>
      </w:r>
      <w:r w:rsidR="000E3D8A" w:rsidRPr="00874DEF">
        <w:rPr>
          <w:rFonts w:ascii="Arial" w:hAnsi="Arial" w:cs="Arial"/>
          <w:b/>
          <w:sz w:val="20"/>
          <w:szCs w:val="20"/>
        </w:rPr>
        <w:t>erwartete</w:t>
      </w:r>
      <w:r w:rsidRPr="00874DEF">
        <w:rPr>
          <w:rFonts w:ascii="Arial" w:hAnsi="Arial" w:cs="Arial"/>
          <w:b/>
          <w:sz w:val="20"/>
          <w:szCs w:val="20"/>
        </w:rPr>
        <w:t xml:space="preserve"> Ergebnisse </w:t>
      </w:r>
    </w:p>
    <w:p w:rsidR="00582FBA" w:rsidRPr="00874DEF" w:rsidRDefault="00582FBA" w:rsidP="00E33DF5">
      <w:pPr>
        <w:pStyle w:val="Listenabsatz"/>
        <w:ind w:left="1065"/>
        <w:jc w:val="both"/>
        <w:rPr>
          <w:rFonts w:ascii="Arial" w:hAnsi="Arial" w:cs="Arial"/>
          <w:sz w:val="20"/>
          <w:szCs w:val="20"/>
        </w:rPr>
      </w:pPr>
    </w:p>
    <w:p w:rsidR="00E33DF5" w:rsidRPr="00874DEF" w:rsidRDefault="00E33DF5" w:rsidP="00E33DF5">
      <w:pPr>
        <w:pStyle w:val="Kommentartext"/>
        <w:jc w:val="both"/>
        <w:rPr>
          <w:rFonts w:ascii="Arial" w:hAnsi="Arial" w:cs="Arial"/>
          <w:i/>
          <w:color w:val="FF0000"/>
        </w:rPr>
      </w:pPr>
      <w:r w:rsidRPr="00874DEF">
        <w:rPr>
          <w:rFonts w:ascii="Arial" w:hAnsi="Arial" w:cs="Arial"/>
          <w:i/>
          <w:color w:val="FF0000"/>
        </w:rPr>
        <w:t xml:space="preserve">Hinweis: Punkt a): Pflicht! Punkte b) bis </w:t>
      </w:r>
      <w:r w:rsidR="009004C8" w:rsidRPr="00874DEF">
        <w:rPr>
          <w:rFonts w:ascii="Arial" w:hAnsi="Arial" w:cs="Arial"/>
          <w:i/>
          <w:color w:val="FF0000"/>
        </w:rPr>
        <w:t>h</w:t>
      </w:r>
      <w:r w:rsidRPr="00874DEF">
        <w:rPr>
          <w:rFonts w:ascii="Arial" w:hAnsi="Arial" w:cs="Arial"/>
          <w:i/>
          <w:color w:val="FF0000"/>
        </w:rPr>
        <w:t xml:space="preserve">) je nach Zielstellung </w:t>
      </w:r>
      <w:r w:rsidR="00C81694" w:rsidRPr="00874DEF">
        <w:rPr>
          <w:rFonts w:ascii="Arial" w:hAnsi="Arial" w:cs="Arial"/>
          <w:i/>
          <w:color w:val="FF0000"/>
        </w:rPr>
        <w:t xml:space="preserve">durch AG </w:t>
      </w:r>
      <w:r w:rsidRPr="00874DEF">
        <w:rPr>
          <w:rFonts w:ascii="Arial" w:hAnsi="Arial" w:cs="Arial"/>
          <w:i/>
          <w:color w:val="FF0000"/>
        </w:rPr>
        <w:t>auszuwählen</w:t>
      </w:r>
    </w:p>
    <w:p w:rsidR="00216448" w:rsidRPr="00874DEF" w:rsidRDefault="00FE639B" w:rsidP="00E33DF5">
      <w:pPr>
        <w:jc w:val="both"/>
        <w:rPr>
          <w:rFonts w:ascii="Arial" w:hAnsi="Arial" w:cs="Arial"/>
          <w:sz w:val="20"/>
          <w:szCs w:val="20"/>
        </w:rPr>
      </w:pPr>
      <w:r w:rsidRPr="00874DEF">
        <w:rPr>
          <w:rFonts w:ascii="Arial" w:hAnsi="Arial" w:cs="Arial"/>
          <w:sz w:val="20"/>
          <w:szCs w:val="20"/>
        </w:rPr>
        <w:t>Als Ergebnis dieser Untersuchung erwartet die Gemeinde</w:t>
      </w:r>
      <w:r w:rsidR="009004C8" w:rsidRPr="00874DEF">
        <w:rPr>
          <w:rFonts w:ascii="Arial" w:hAnsi="Arial" w:cs="Arial"/>
          <w:sz w:val="20"/>
          <w:szCs w:val="20"/>
        </w:rPr>
        <w:t>:</w:t>
      </w:r>
    </w:p>
    <w:p w:rsidR="00A55FD6" w:rsidRPr="00874DEF" w:rsidRDefault="00942E44" w:rsidP="009004C8">
      <w:pPr>
        <w:pStyle w:val="Listenabsatz"/>
        <w:numPr>
          <w:ilvl w:val="1"/>
          <w:numId w:val="3"/>
        </w:numPr>
        <w:jc w:val="both"/>
        <w:rPr>
          <w:rFonts w:ascii="Arial" w:hAnsi="Arial" w:cs="Arial"/>
          <w:sz w:val="20"/>
          <w:szCs w:val="20"/>
        </w:rPr>
      </w:pPr>
      <w:r w:rsidRPr="00874DEF">
        <w:rPr>
          <w:rFonts w:ascii="Arial" w:hAnsi="Arial" w:cs="Arial"/>
          <w:sz w:val="20"/>
          <w:szCs w:val="20"/>
        </w:rPr>
        <w:t>Die Übergabe der korrekt und vollständig ausgefüllten Tabelle</w:t>
      </w:r>
      <w:r w:rsidR="00216448" w:rsidRPr="00874DEF">
        <w:rPr>
          <w:rFonts w:ascii="Arial" w:hAnsi="Arial" w:cs="Arial"/>
          <w:sz w:val="20"/>
          <w:szCs w:val="20"/>
        </w:rPr>
        <w:t xml:space="preserve"> </w:t>
      </w:r>
      <w:r w:rsidRPr="00874DEF">
        <w:rPr>
          <w:rFonts w:ascii="Arial" w:hAnsi="Arial" w:cs="Arial"/>
          <w:sz w:val="20"/>
          <w:szCs w:val="20"/>
        </w:rPr>
        <w:t xml:space="preserve">gem. </w:t>
      </w:r>
      <w:proofErr w:type="spellStart"/>
      <w:r w:rsidRPr="00874DEF">
        <w:rPr>
          <w:rFonts w:ascii="Arial" w:hAnsi="Arial" w:cs="Arial"/>
          <w:sz w:val="20"/>
          <w:szCs w:val="20"/>
        </w:rPr>
        <w:t>Pkt</w:t>
      </w:r>
      <w:proofErr w:type="spellEnd"/>
      <w:r w:rsidRPr="00874DEF">
        <w:rPr>
          <w:rFonts w:ascii="Arial" w:hAnsi="Arial" w:cs="Arial"/>
          <w:sz w:val="20"/>
          <w:szCs w:val="20"/>
        </w:rPr>
        <w:t xml:space="preserve"> 3 in digitaler Form als weiterzubearbeitende Excel-Datei</w:t>
      </w:r>
      <w:r w:rsidR="00216448" w:rsidRPr="00874DEF">
        <w:rPr>
          <w:rFonts w:ascii="Arial" w:hAnsi="Arial" w:cs="Arial"/>
          <w:sz w:val="20"/>
          <w:szCs w:val="20"/>
        </w:rPr>
        <w:t xml:space="preserve"> </w:t>
      </w:r>
    </w:p>
    <w:p w:rsidR="0014200C" w:rsidRPr="00874DEF" w:rsidRDefault="003D4FBE" w:rsidP="002631D1">
      <w:pPr>
        <w:pStyle w:val="Listenabsatz"/>
        <w:numPr>
          <w:ilvl w:val="1"/>
          <w:numId w:val="3"/>
        </w:numPr>
        <w:jc w:val="both"/>
        <w:rPr>
          <w:rFonts w:ascii="Arial" w:hAnsi="Arial" w:cs="Arial"/>
          <w:sz w:val="20"/>
          <w:szCs w:val="20"/>
        </w:rPr>
      </w:pPr>
      <w:r w:rsidRPr="00874DEF">
        <w:rPr>
          <w:rFonts w:ascii="Arial" w:hAnsi="Arial" w:cs="Arial"/>
          <w:sz w:val="20"/>
          <w:szCs w:val="20"/>
        </w:rPr>
        <w:t xml:space="preserve">Erarbeiten von allgemeinen Kennwerten für </w:t>
      </w:r>
      <w:r w:rsidR="00A028A0" w:rsidRPr="00874DEF">
        <w:rPr>
          <w:rFonts w:ascii="Arial" w:hAnsi="Arial" w:cs="Arial"/>
          <w:sz w:val="20"/>
          <w:szCs w:val="20"/>
        </w:rPr>
        <w:t xml:space="preserve">die </w:t>
      </w:r>
      <w:r w:rsidRPr="00874DEF">
        <w:rPr>
          <w:rFonts w:ascii="Arial" w:hAnsi="Arial" w:cs="Arial"/>
          <w:sz w:val="20"/>
          <w:szCs w:val="20"/>
        </w:rPr>
        <w:t xml:space="preserve">Straßenbeleuchtungsanlagen </w:t>
      </w:r>
      <w:r w:rsidR="00A028A0" w:rsidRPr="00874DEF">
        <w:rPr>
          <w:rFonts w:ascii="Arial" w:hAnsi="Arial" w:cs="Arial"/>
          <w:sz w:val="20"/>
          <w:szCs w:val="20"/>
        </w:rPr>
        <w:t xml:space="preserve">der Gemeinde </w:t>
      </w:r>
      <w:r w:rsidR="00A55FD6" w:rsidRPr="00874DEF">
        <w:rPr>
          <w:rFonts w:ascii="Arial" w:hAnsi="Arial" w:cs="Arial"/>
          <w:sz w:val="20"/>
          <w:szCs w:val="20"/>
          <w:highlight w:val="yellow"/>
        </w:rPr>
        <w:t>…</w:t>
      </w:r>
      <w:r w:rsidR="00A028A0" w:rsidRPr="00874DEF">
        <w:rPr>
          <w:rFonts w:ascii="Arial" w:hAnsi="Arial" w:cs="Arial"/>
          <w:sz w:val="20"/>
          <w:szCs w:val="20"/>
        </w:rPr>
        <w:t xml:space="preserve"> </w:t>
      </w:r>
      <w:r w:rsidR="0014200C" w:rsidRPr="00874DEF">
        <w:rPr>
          <w:rFonts w:ascii="Arial" w:hAnsi="Arial" w:cs="Arial"/>
          <w:sz w:val="20"/>
          <w:szCs w:val="20"/>
        </w:rPr>
        <w:t xml:space="preserve">anhand derer </w:t>
      </w:r>
      <w:r w:rsidR="000A2ECF" w:rsidRPr="00874DEF">
        <w:rPr>
          <w:rFonts w:ascii="Arial" w:hAnsi="Arial" w:cs="Arial"/>
          <w:sz w:val="20"/>
          <w:szCs w:val="20"/>
        </w:rPr>
        <w:t xml:space="preserve">ein </w:t>
      </w:r>
      <w:r w:rsidR="00496F60" w:rsidRPr="00874DEF">
        <w:rPr>
          <w:rFonts w:ascii="Arial" w:hAnsi="Arial" w:cs="Arial"/>
          <w:sz w:val="20"/>
          <w:szCs w:val="20"/>
        </w:rPr>
        <w:t>Vergleich</w:t>
      </w:r>
      <w:r w:rsidR="0014200C" w:rsidRPr="00874DEF">
        <w:rPr>
          <w:rFonts w:ascii="Arial" w:hAnsi="Arial" w:cs="Arial"/>
          <w:sz w:val="20"/>
          <w:szCs w:val="20"/>
        </w:rPr>
        <w:t xml:space="preserve"> und eine Beurteilung </w:t>
      </w:r>
      <w:r w:rsidR="006F21B7" w:rsidRPr="00874DEF">
        <w:rPr>
          <w:rFonts w:ascii="Arial" w:hAnsi="Arial" w:cs="Arial"/>
          <w:sz w:val="20"/>
          <w:szCs w:val="20"/>
        </w:rPr>
        <w:t>der Anlagen untereinander</w:t>
      </w:r>
      <w:r w:rsidR="000E3D8A" w:rsidRPr="00874DEF">
        <w:rPr>
          <w:rFonts w:ascii="Arial" w:hAnsi="Arial" w:cs="Arial"/>
          <w:sz w:val="20"/>
          <w:szCs w:val="20"/>
        </w:rPr>
        <w:t xml:space="preserve"> </w:t>
      </w:r>
      <w:r w:rsidR="0014200C" w:rsidRPr="00874DEF">
        <w:rPr>
          <w:rFonts w:ascii="Arial" w:hAnsi="Arial" w:cs="Arial"/>
          <w:sz w:val="20"/>
          <w:szCs w:val="20"/>
        </w:rPr>
        <w:t>möglich wird</w:t>
      </w:r>
      <w:r w:rsidR="005256F9" w:rsidRPr="00874DEF">
        <w:rPr>
          <w:rFonts w:ascii="Arial" w:hAnsi="Arial" w:cs="Arial"/>
          <w:sz w:val="20"/>
          <w:szCs w:val="20"/>
        </w:rPr>
        <w:t xml:space="preserve"> </w:t>
      </w:r>
      <w:r w:rsidR="005256F9" w:rsidRPr="00874DEF">
        <w:rPr>
          <w:rFonts w:ascii="Arial" w:hAnsi="Arial" w:cs="Arial"/>
          <w:sz w:val="20"/>
          <w:szCs w:val="20"/>
          <w:highlight w:val="yellow"/>
        </w:rPr>
        <w:t>(</w:t>
      </w:r>
      <w:proofErr w:type="spellStart"/>
      <w:r w:rsidR="005256F9" w:rsidRPr="00874DEF">
        <w:rPr>
          <w:rFonts w:ascii="Arial" w:hAnsi="Arial" w:cs="Arial"/>
          <w:sz w:val="20"/>
          <w:szCs w:val="20"/>
          <w:highlight w:val="yellow"/>
        </w:rPr>
        <w:t>z.b.</w:t>
      </w:r>
      <w:proofErr w:type="spellEnd"/>
      <w:r w:rsidR="005256F9" w:rsidRPr="00874DEF">
        <w:rPr>
          <w:rFonts w:ascii="Arial" w:hAnsi="Arial" w:cs="Arial"/>
          <w:sz w:val="20"/>
          <w:szCs w:val="20"/>
          <w:highlight w:val="yellow"/>
        </w:rPr>
        <w:t xml:space="preserve"> Leistungsaufnahme/Straßenkilometer</w:t>
      </w:r>
      <w:r w:rsidR="006F21B7" w:rsidRPr="00874DEF">
        <w:rPr>
          <w:rFonts w:ascii="Arial" w:hAnsi="Arial" w:cs="Arial"/>
          <w:sz w:val="20"/>
          <w:szCs w:val="20"/>
          <w:highlight w:val="yellow"/>
        </w:rPr>
        <w:t xml:space="preserve"> und Straßentyp</w:t>
      </w:r>
      <w:r w:rsidR="005256F9" w:rsidRPr="00874DEF">
        <w:rPr>
          <w:rFonts w:ascii="Arial" w:hAnsi="Arial" w:cs="Arial"/>
          <w:sz w:val="20"/>
          <w:szCs w:val="20"/>
          <w:highlight w:val="yellow"/>
        </w:rPr>
        <w:t>; Energieverbrauch/ Straßenkilometer</w:t>
      </w:r>
      <w:r w:rsidR="006F21B7" w:rsidRPr="00874DEF">
        <w:rPr>
          <w:rFonts w:ascii="Arial" w:hAnsi="Arial" w:cs="Arial"/>
          <w:sz w:val="20"/>
          <w:szCs w:val="20"/>
          <w:highlight w:val="yellow"/>
        </w:rPr>
        <w:t xml:space="preserve"> und Straßentyp</w:t>
      </w:r>
      <w:r w:rsidR="005256F9" w:rsidRPr="00874DEF">
        <w:rPr>
          <w:rFonts w:ascii="Arial" w:hAnsi="Arial" w:cs="Arial"/>
          <w:sz w:val="20"/>
          <w:szCs w:val="20"/>
          <w:highlight w:val="yellow"/>
        </w:rPr>
        <w:t>)</w:t>
      </w:r>
    </w:p>
    <w:p w:rsidR="00F151E3" w:rsidRPr="00874DEF" w:rsidRDefault="00496F60" w:rsidP="002631D1">
      <w:pPr>
        <w:pStyle w:val="Listenabsatz"/>
        <w:numPr>
          <w:ilvl w:val="1"/>
          <w:numId w:val="3"/>
        </w:numPr>
        <w:jc w:val="both"/>
        <w:rPr>
          <w:rFonts w:ascii="Arial" w:hAnsi="Arial" w:cs="Arial"/>
          <w:sz w:val="20"/>
          <w:szCs w:val="20"/>
        </w:rPr>
      </w:pPr>
      <w:r w:rsidRPr="00874DEF">
        <w:rPr>
          <w:rFonts w:ascii="Arial" w:hAnsi="Arial" w:cs="Arial"/>
          <w:sz w:val="20"/>
          <w:szCs w:val="20"/>
        </w:rPr>
        <w:t xml:space="preserve">Auswertung </w:t>
      </w:r>
      <w:r w:rsidR="00F151E3" w:rsidRPr="00874DEF">
        <w:rPr>
          <w:rFonts w:ascii="Arial" w:hAnsi="Arial" w:cs="Arial"/>
          <w:sz w:val="20"/>
          <w:szCs w:val="20"/>
        </w:rPr>
        <w:t xml:space="preserve">der Leuchten die von der HQL Umstellung betroffen sind und eine technische sowie wirtschaftliche Bewertung ob eine Umrüstung </w:t>
      </w:r>
      <w:r w:rsidR="001961FA" w:rsidRPr="00874DEF">
        <w:rPr>
          <w:rFonts w:ascii="Arial" w:hAnsi="Arial" w:cs="Arial"/>
          <w:sz w:val="20"/>
          <w:szCs w:val="20"/>
        </w:rPr>
        <w:t>sinnvoll</w:t>
      </w:r>
      <w:r w:rsidR="00F151E3" w:rsidRPr="00874DEF">
        <w:rPr>
          <w:rFonts w:ascii="Arial" w:hAnsi="Arial" w:cs="Arial"/>
          <w:sz w:val="20"/>
          <w:szCs w:val="20"/>
        </w:rPr>
        <w:t xml:space="preserve"> oder ein </w:t>
      </w:r>
      <w:r w:rsidR="0014200C" w:rsidRPr="00874DEF">
        <w:rPr>
          <w:rFonts w:ascii="Arial" w:hAnsi="Arial" w:cs="Arial"/>
          <w:sz w:val="20"/>
          <w:szCs w:val="20"/>
        </w:rPr>
        <w:t>K</w:t>
      </w:r>
      <w:r w:rsidR="00F151E3" w:rsidRPr="00874DEF">
        <w:rPr>
          <w:rFonts w:ascii="Arial" w:hAnsi="Arial" w:cs="Arial"/>
          <w:sz w:val="20"/>
          <w:szCs w:val="20"/>
        </w:rPr>
        <w:t>omplettaustausch erforderlich wird</w:t>
      </w:r>
      <w:r w:rsidR="000A2ECF" w:rsidRPr="00874DEF">
        <w:rPr>
          <w:rFonts w:ascii="Arial" w:hAnsi="Arial" w:cs="Arial"/>
          <w:sz w:val="20"/>
          <w:szCs w:val="20"/>
        </w:rPr>
        <w:t>,</w:t>
      </w:r>
      <w:r w:rsidR="00F151E3" w:rsidRPr="00874DEF">
        <w:rPr>
          <w:rFonts w:ascii="Arial" w:hAnsi="Arial" w:cs="Arial"/>
          <w:sz w:val="20"/>
          <w:szCs w:val="20"/>
        </w:rPr>
        <w:t xml:space="preserve"> </w:t>
      </w:r>
      <w:r w:rsidR="007A2D52" w:rsidRPr="00874DEF">
        <w:rPr>
          <w:rFonts w:ascii="Arial" w:hAnsi="Arial" w:cs="Arial"/>
          <w:sz w:val="20"/>
          <w:szCs w:val="20"/>
        </w:rPr>
        <w:t>einschließlich einer Grobkostenschätzung</w:t>
      </w:r>
      <w:r w:rsidR="000E3D8A" w:rsidRPr="00874DEF">
        <w:rPr>
          <w:rFonts w:ascii="Arial" w:hAnsi="Arial" w:cs="Arial"/>
          <w:sz w:val="20"/>
          <w:szCs w:val="20"/>
        </w:rPr>
        <w:t xml:space="preserve"> für die betroffenen </w:t>
      </w:r>
      <w:r w:rsidR="00805215" w:rsidRPr="00874DEF">
        <w:rPr>
          <w:rFonts w:ascii="Arial" w:hAnsi="Arial" w:cs="Arial"/>
          <w:sz w:val="20"/>
          <w:szCs w:val="20"/>
        </w:rPr>
        <w:t>Licht</w:t>
      </w:r>
      <w:r w:rsidR="000E3D8A" w:rsidRPr="00874DEF">
        <w:rPr>
          <w:rFonts w:ascii="Arial" w:hAnsi="Arial" w:cs="Arial"/>
          <w:sz w:val="20"/>
          <w:szCs w:val="20"/>
        </w:rPr>
        <w:t>punkte</w:t>
      </w:r>
      <w:r w:rsidR="005256F9" w:rsidRPr="00874DEF">
        <w:rPr>
          <w:rFonts w:ascii="Arial" w:hAnsi="Arial" w:cs="Arial"/>
          <w:sz w:val="20"/>
          <w:szCs w:val="20"/>
        </w:rPr>
        <w:t xml:space="preserve">, bzw. Grobkostenschätzung </w:t>
      </w:r>
      <w:r w:rsidR="00F0518D" w:rsidRPr="00874DEF">
        <w:rPr>
          <w:rFonts w:ascii="Arial" w:hAnsi="Arial" w:cs="Arial"/>
          <w:sz w:val="20"/>
          <w:szCs w:val="20"/>
        </w:rPr>
        <w:t xml:space="preserve">der Umrüstung </w:t>
      </w:r>
      <w:r w:rsidR="005256F9" w:rsidRPr="00874DEF">
        <w:rPr>
          <w:rFonts w:ascii="Arial" w:hAnsi="Arial" w:cs="Arial"/>
          <w:sz w:val="20"/>
          <w:szCs w:val="20"/>
        </w:rPr>
        <w:t xml:space="preserve">aller </w:t>
      </w:r>
      <w:r w:rsidR="00F0518D" w:rsidRPr="00874DEF">
        <w:rPr>
          <w:rFonts w:ascii="Arial" w:hAnsi="Arial" w:cs="Arial"/>
          <w:sz w:val="20"/>
          <w:szCs w:val="20"/>
        </w:rPr>
        <w:t xml:space="preserve">aufgenommener </w:t>
      </w:r>
      <w:r w:rsidR="005256F9" w:rsidRPr="00874DEF">
        <w:rPr>
          <w:rFonts w:ascii="Arial" w:hAnsi="Arial" w:cs="Arial"/>
          <w:sz w:val="20"/>
          <w:szCs w:val="20"/>
        </w:rPr>
        <w:t>Lichtpunkte</w:t>
      </w:r>
    </w:p>
    <w:p w:rsidR="003D4FBE" w:rsidRPr="00874DEF" w:rsidRDefault="00496F60" w:rsidP="002631D1">
      <w:pPr>
        <w:pStyle w:val="Listenabsatz"/>
        <w:numPr>
          <w:ilvl w:val="1"/>
          <w:numId w:val="3"/>
        </w:numPr>
        <w:jc w:val="both"/>
        <w:rPr>
          <w:rFonts w:ascii="Arial" w:hAnsi="Arial" w:cs="Arial"/>
          <w:sz w:val="20"/>
          <w:szCs w:val="20"/>
        </w:rPr>
      </w:pPr>
      <w:r w:rsidRPr="00874DEF">
        <w:rPr>
          <w:rFonts w:ascii="Arial" w:hAnsi="Arial" w:cs="Arial"/>
          <w:sz w:val="20"/>
          <w:szCs w:val="20"/>
        </w:rPr>
        <w:t>Auswertung</w:t>
      </w:r>
      <w:r w:rsidR="00F151E3" w:rsidRPr="00874DEF">
        <w:rPr>
          <w:rFonts w:ascii="Arial" w:hAnsi="Arial" w:cs="Arial"/>
          <w:sz w:val="20"/>
          <w:szCs w:val="20"/>
        </w:rPr>
        <w:t xml:space="preserve"> der Leuchten bei denen unabhängig vom Leuchtmittel ein sofortiger Tausch </w:t>
      </w:r>
      <w:r w:rsidR="00C974CA">
        <w:rPr>
          <w:rFonts w:ascii="Arial" w:hAnsi="Arial" w:cs="Arial"/>
          <w:sz w:val="20"/>
          <w:szCs w:val="20"/>
        </w:rPr>
        <w:t xml:space="preserve">oder Umrüstung </w:t>
      </w:r>
      <w:r w:rsidR="003D4FBE" w:rsidRPr="00874DEF">
        <w:rPr>
          <w:rFonts w:ascii="Arial" w:hAnsi="Arial" w:cs="Arial"/>
          <w:sz w:val="20"/>
          <w:szCs w:val="20"/>
        </w:rPr>
        <w:t>aufgrund von technischen oder sicherheits</w:t>
      </w:r>
      <w:r w:rsidR="000A2ECF" w:rsidRPr="00874DEF">
        <w:rPr>
          <w:rFonts w:ascii="Arial" w:hAnsi="Arial" w:cs="Arial"/>
          <w:sz w:val="20"/>
          <w:szCs w:val="20"/>
        </w:rPr>
        <w:t>relevanten</w:t>
      </w:r>
      <w:r w:rsidR="003D4FBE" w:rsidRPr="00874DEF">
        <w:rPr>
          <w:rFonts w:ascii="Arial" w:hAnsi="Arial" w:cs="Arial"/>
          <w:sz w:val="20"/>
          <w:szCs w:val="20"/>
        </w:rPr>
        <w:t xml:space="preserve"> Mängeln notwendig wird</w:t>
      </w:r>
      <w:r w:rsidR="000A2ECF" w:rsidRPr="00874DEF">
        <w:rPr>
          <w:rFonts w:ascii="Arial" w:hAnsi="Arial" w:cs="Arial"/>
          <w:sz w:val="20"/>
          <w:szCs w:val="20"/>
        </w:rPr>
        <w:t>,</w:t>
      </w:r>
      <w:r w:rsidR="007A2D52" w:rsidRPr="00874DEF">
        <w:rPr>
          <w:rFonts w:ascii="Arial" w:hAnsi="Arial" w:cs="Arial"/>
          <w:sz w:val="20"/>
          <w:szCs w:val="20"/>
        </w:rPr>
        <w:t xml:space="preserve"> einschließlich einer Grobkostenschätzung</w:t>
      </w:r>
    </w:p>
    <w:p w:rsidR="00F0518D" w:rsidRPr="00874DEF" w:rsidRDefault="00F0518D" w:rsidP="002631D1">
      <w:pPr>
        <w:pStyle w:val="Listenabsatz"/>
        <w:numPr>
          <w:ilvl w:val="1"/>
          <w:numId w:val="3"/>
        </w:numPr>
        <w:jc w:val="both"/>
        <w:rPr>
          <w:rFonts w:ascii="Arial" w:hAnsi="Arial" w:cs="Arial"/>
          <w:sz w:val="20"/>
          <w:szCs w:val="20"/>
        </w:rPr>
      </w:pPr>
      <w:r w:rsidRPr="00874DEF">
        <w:rPr>
          <w:rFonts w:ascii="Arial" w:hAnsi="Arial" w:cs="Arial"/>
          <w:sz w:val="20"/>
          <w:szCs w:val="20"/>
        </w:rPr>
        <w:t>Auswertung von Verkabelung und Schaltschränken bei denen ein sofortiger Tausch aufgrund von technischen oder sicherheitsrelevanten Mängeln notwendig wird, einschließlich einer Grobkostenschätzung</w:t>
      </w:r>
    </w:p>
    <w:p w:rsidR="00FE639B" w:rsidRPr="00874DEF" w:rsidRDefault="007A2D52" w:rsidP="002631D1">
      <w:pPr>
        <w:pStyle w:val="Listenabsatz"/>
        <w:numPr>
          <w:ilvl w:val="1"/>
          <w:numId w:val="3"/>
        </w:numPr>
        <w:jc w:val="both"/>
        <w:rPr>
          <w:rFonts w:ascii="Arial" w:hAnsi="Arial" w:cs="Arial"/>
          <w:sz w:val="20"/>
          <w:szCs w:val="20"/>
        </w:rPr>
      </w:pPr>
      <w:r w:rsidRPr="00874DEF">
        <w:rPr>
          <w:rFonts w:ascii="Arial" w:hAnsi="Arial" w:cs="Arial"/>
          <w:sz w:val="20"/>
          <w:szCs w:val="20"/>
        </w:rPr>
        <w:t>Aufzeigen von Einsparpotentialen bei den Bestand</w:t>
      </w:r>
      <w:r w:rsidR="0014200C" w:rsidRPr="00874DEF">
        <w:rPr>
          <w:rFonts w:ascii="Arial" w:hAnsi="Arial" w:cs="Arial"/>
          <w:sz w:val="20"/>
          <w:szCs w:val="20"/>
        </w:rPr>
        <w:t>s</w:t>
      </w:r>
      <w:r w:rsidRPr="00874DEF">
        <w:rPr>
          <w:rFonts w:ascii="Arial" w:hAnsi="Arial" w:cs="Arial"/>
          <w:sz w:val="20"/>
          <w:szCs w:val="20"/>
        </w:rPr>
        <w:t xml:space="preserve">anlagen </w:t>
      </w:r>
      <w:r w:rsidR="0014200C" w:rsidRPr="00874DEF">
        <w:rPr>
          <w:rFonts w:ascii="Arial" w:hAnsi="Arial" w:cs="Arial"/>
          <w:sz w:val="20"/>
          <w:szCs w:val="20"/>
        </w:rPr>
        <w:t xml:space="preserve">z.B. durch Leistungsreduktion, Abschaltung oder schrittweiser Umstellung auf </w:t>
      </w:r>
      <w:r w:rsidR="0014200C" w:rsidRPr="00874DEF">
        <w:rPr>
          <w:rFonts w:ascii="Arial" w:hAnsi="Arial" w:cs="Arial"/>
          <w:sz w:val="20"/>
          <w:szCs w:val="20"/>
          <w:highlight w:val="yellow"/>
        </w:rPr>
        <w:t>LED</w:t>
      </w:r>
      <w:r w:rsidR="006F21B7" w:rsidRPr="00874DEF">
        <w:rPr>
          <w:rFonts w:ascii="Arial" w:hAnsi="Arial" w:cs="Arial"/>
          <w:sz w:val="20"/>
          <w:szCs w:val="20"/>
          <w:highlight w:val="yellow"/>
        </w:rPr>
        <w:t xml:space="preserve"> bzw. energieeffiziente Hochdruckentladungsleuchten</w:t>
      </w:r>
      <w:r w:rsidR="0014200C" w:rsidRPr="00874DEF">
        <w:rPr>
          <w:rFonts w:ascii="Arial" w:hAnsi="Arial" w:cs="Arial"/>
          <w:sz w:val="20"/>
          <w:szCs w:val="20"/>
        </w:rPr>
        <w:t xml:space="preserve"> </w:t>
      </w:r>
      <w:r w:rsidRPr="00874DEF">
        <w:rPr>
          <w:rFonts w:ascii="Arial" w:hAnsi="Arial" w:cs="Arial"/>
          <w:sz w:val="20"/>
          <w:szCs w:val="20"/>
        </w:rPr>
        <w:t xml:space="preserve">mit den entsprechenden </w:t>
      </w:r>
      <w:r w:rsidR="006A4A6C" w:rsidRPr="00874DEF">
        <w:rPr>
          <w:rFonts w:ascii="Arial" w:hAnsi="Arial" w:cs="Arial"/>
          <w:sz w:val="20"/>
          <w:szCs w:val="20"/>
        </w:rPr>
        <w:t>Wirtschaftlichkeit-B</w:t>
      </w:r>
      <w:r w:rsidRPr="00874DEF">
        <w:rPr>
          <w:rFonts w:ascii="Arial" w:hAnsi="Arial" w:cs="Arial"/>
          <w:sz w:val="20"/>
          <w:szCs w:val="20"/>
        </w:rPr>
        <w:t>erechnungen</w:t>
      </w:r>
      <w:r w:rsidR="006A4A6C" w:rsidRPr="00874DEF">
        <w:rPr>
          <w:rFonts w:ascii="Arial" w:hAnsi="Arial" w:cs="Arial"/>
          <w:sz w:val="20"/>
          <w:szCs w:val="20"/>
        </w:rPr>
        <w:t>. Ggf. Durchführung einer Vollkostenbetrachtung in Anlehnung an VDI 2067 zur Ermittlung der wirtschaftlichsten Modernisierungsvariante</w:t>
      </w:r>
      <w:r w:rsidR="0014200C" w:rsidRPr="00874DEF">
        <w:rPr>
          <w:rFonts w:ascii="Arial" w:hAnsi="Arial" w:cs="Arial"/>
          <w:sz w:val="20"/>
          <w:szCs w:val="20"/>
        </w:rPr>
        <w:t xml:space="preserve">, hier sind nur die </w:t>
      </w:r>
      <w:r w:rsidR="006A4A6C" w:rsidRPr="00874DEF">
        <w:rPr>
          <w:rFonts w:ascii="Arial" w:hAnsi="Arial" w:cs="Arial"/>
          <w:sz w:val="20"/>
          <w:szCs w:val="20"/>
        </w:rPr>
        <w:t xml:space="preserve">Lichtpunkte </w:t>
      </w:r>
      <w:r w:rsidR="0014200C" w:rsidRPr="00874DEF">
        <w:rPr>
          <w:rFonts w:ascii="Arial" w:hAnsi="Arial" w:cs="Arial"/>
          <w:sz w:val="20"/>
          <w:szCs w:val="20"/>
        </w:rPr>
        <w:t>zu betrachten</w:t>
      </w:r>
      <w:r w:rsidR="00E33DF5" w:rsidRPr="00874DEF">
        <w:rPr>
          <w:rFonts w:ascii="Arial" w:hAnsi="Arial" w:cs="Arial"/>
          <w:sz w:val="20"/>
          <w:szCs w:val="20"/>
        </w:rPr>
        <w:t>,</w:t>
      </w:r>
      <w:r w:rsidR="0014200C" w:rsidRPr="00874DEF">
        <w:rPr>
          <w:rFonts w:ascii="Arial" w:hAnsi="Arial" w:cs="Arial"/>
          <w:sz w:val="20"/>
          <w:szCs w:val="20"/>
        </w:rPr>
        <w:t xml:space="preserve"> bei denen kein akuter </w:t>
      </w:r>
      <w:r w:rsidR="000A2ECF" w:rsidRPr="00874DEF">
        <w:rPr>
          <w:rFonts w:ascii="Arial" w:hAnsi="Arial" w:cs="Arial"/>
          <w:sz w:val="20"/>
          <w:szCs w:val="20"/>
        </w:rPr>
        <w:t>Umstellungsb</w:t>
      </w:r>
      <w:r w:rsidR="0014200C" w:rsidRPr="00874DEF">
        <w:rPr>
          <w:rFonts w:ascii="Arial" w:hAnsi="Arial" w:cs="Arial"/>
          <w:sz w:val="20"/>
          <w:szCs w:val="20"/>
        </w:rPr>
        <w:t xml:space="preserve">edarf </w:t>
      </w:r>
      <w:r w:rsidR="000A2ECF" w:rsidRPr="00874DEF">
        <w:rPr>
          <w:rFonts w:ascii="Arial" w:hAnsi="Arial" w:cs="Arial"/>
          <w:sz w:val="20"/>
          <w:szCs w:val="20"/>
        </w:rPr>
        <w:t xml:space="preserve">aufgrund der vorgenannten Punkte </w:t>
      </w:r>
      <w:r w:rsidR="0014200C" w:rsidRPr="00874DEF">
        <w:rPr>
          <w:rFonts w:ascii="Arial" w:hAnsi="Arial" w:cs="Arial"/>
          <w:sz w:val="20"/>
          <w:szCs w:val="20"/>
        </w:rPr>
        <w:t>ansteht</w:t>
      </w:r>
    </w:p>
    <w:p w:rsidR="000A2ECF" w:rsidRPr="00874DEF" w:rsidRDefault="000A2ECF" w:rsidP="002631D1">
      <w:pPr>
        <w:pStyle w:val="Listenabsatz"/>
        <w:numPr>
          <w:ilvl w:val="1"/>
          <w:numId w:val="3"/>
        </w:numPr>
        <w:jc w:val="both"/>
        <w:rPr>
          <w:rFonts w:ascii="Arial" w:hAnsi="Arial" w:cs="Arial"/>
          <w:sz w:val="20"/>
          <w:szCs w:val="20"/>
        </w:rPr>
      </w:pPr>
      <w:r w:rsidRPr="00874DEF">
        <w:rPr>
          <w:rFonts w:ascii="Arial" w:hAnsi="Arial" w:cs="Arial"/>
          <w:sz w:val="20"/>
          <w:szCs w:val="20"/>
        </w:rPr>
        <w:t xml:space="preserve">Aufstellung über eventuell einzusparende Zählerpunkte </w:t>
      </w:r>
      <w:r w:rsidR="00F91D24" w:rsidRPr="00874DEF">
        <w:rPr>
          <w:rFonts w:ascii="Arial" w:hAnsi="Arial" w:cs="Arial"/>
          <w:sz w:val="20"/>
          <w:szCs w:val="20"/>
        </w:rPr>
        <w:t>einschl. der Darstellung</w:t>
      </w:r>
      <w:r w:rsidR="00E33DF5" w:rsidRPr="00874DEF">
        <w:rPr>
          <w:rFonts w:ascii="Arial" w:hAnsi="Arial" w:cs="Arial"/>
          <w:sz w:val="20"/>
          <w:szCs w:val="20"/>
        </w:rPr>
        <w:t>,</w:t>
      </w:r>
      <w:r w:rsidR="00F91D24" w:rsidRPr="00874DEF">
        <w:rPr>
          <w:rFonts w:ascii="Arial" w:hAnsi="Arial" w:cs="Arial"/>
          <w:sz w:val="20"/>
          <w:szCs w:val="20"/>
        </w:rPr>
        <w:t xml:space="preserve"> </w:t>
      </w:r>
      <w:r w:rsidR="00805215" w:rsidRPr="00874DEF">
        <w:rPr>
          <w:rFonts w:ascii="Arial" w:hAnsi="Arial" w:cs="Arial"/>
          <w:sz w:val="20"/>
          <w:szCs w:val="20"/>
        </w:rPr>
        <w:t xml:space="preserve">wie dies realisiert werden kann und der Zuordnung der Lichtpunkte zu den einzelnen Zählern </w:t>
      </w:r>
    </w:p>
    <w:p w:rsidR="009004C8" w:rsidRPr="00874DEF" w:rsidRDefault="002631D1" w:rsidP="002631D1">
      <w:pPr>
        <w:pStyle w:val="Listenabsatz"/>
        <w:numPr>
          <w:ilvl w:val="1"/>
          <w:numId w:val="3"/>
        </w:numPr>
        <w:jc w:val="both"/>
        <w:rPr>
          <w:rFonts w:ascii="Arial" w:hAnsi="Arial" w:cs="Arial"/>
          <w:sz w:val="20"/>
          <w:szCs w:val="20"/>
        </w:rPr>
      </w:pPr>
      <w:r w:rsidRPr="00874DEF">
        <w:rPr>
          <w:rFonts w:ascii="Arial" w:hAnsi="Arial" w:cs="Arial"/>
          <w:sz w:val="20"/>
          <w:szCs w:val="20"/>
        </w:rPr>
        <w:t xml:space="preserve">Definition eines Ziel-Beleuchtungsergebnisses </w:t>
      </w:r>
      <w:r w:rsidR="009004C8" w:rsidRPr="00874DEF">
        <w:rPr>
          <w:rFonts w:ascii="Arial" w:hAnsi="Arial" w:cs="Arial"/>
          <w:sz w:val="20"/>
          <w:szCs w:val="20"/>
        </w:rPr>
        <w:t xml:space="preserve">in enger Abstimmung mit dem Auftraggeber </w:t>
      </w:r>
      <w:r w:rsidRPr="00874DEF">
        <w:rPr>
          <w:rFonts w:ascii="Arial" w:hAnsi="Arial" w:cs="Arial"/>
          <w:sz w:val="20"/>
          <w:szCs w:val="20"/>
        </w:rPr>
        <w:t>für alle Straßenzüge unter Berücksichtigung</w:t>
      </w:r>
      <w:r w:rsidR="009004C8" w:rsidRPr="00874DEF">
        <w:rPr>
          <w:rFonts w:ascii="Arial" w:hAnsi="Arial" w:cs="Arial"/>
          <w:sz w:val="20"/>
          <w:szCs w:val="20"/>
        </w:rPr>
        <w:t xml:space="preserve"> </w:t>
      </w:r>
    </w:p>
    <w:p w:rsidR="009004C8" w:rsidRPr="00874DEF" w:rsidRDefault="009004C8" w:rsidP="009004C8">
      <w:pPr>
        <w:pStyle w:val="Listenabsatz"/>
        <w:numPr>
          <w:ilvl w:val="2"/>
          <w:numId w:val="3"/>
        </w:numPr>
        <w:jc w:val="both"/>
        <w:rPr>
          <w:rFonts w:ascii="Arial" w:hAnsi="Arial" w:cs="Arial"/>
          <w:sz w:val="20"/>
          <w:szCs w:val="20"/>
        </w:rPr>
      </w:pPr>
      <w:r w:rsidRPr="00874DEF">
        <w:rPr>
          <w:rFonts w:ascii="Arial" w:hAnsi="Arial" w:cs="Arial"/>
          <w:sz w:val="20"/>
          <w:szCs w:val="20"/>
        </w:rPr>
        <w:t>Der Bedeutung des Verkehrsweges,</w:t>
      </w:r>
    </w:p>
    <w:p w:rsidR="002631D1" w:rsidRPr="00874DEF" w:rsidRDefault="009004C8" w:rsidP="009004C8">
      <w:pPr>
        <w:pStyle w:val="Listenabsatz"/>
        <w:numPr>
          <w:ilvl w:val="2"/>
          <w:numId w:val="3"/>
        </w:numPr>
        <w:jc w:val="both"/>
        <w:rPr>
          <w:rFonts w:ascii="Arial" w:hAnsi="Arial" w:cs="Arial"/>
          <w:sz w:val="20"/>
          <w:szCs w:val="20"/>
        </w:rPr>
      </w:pPr>
      <w:r w:rsidRPr="00874DEF">
        <w:rPr>
          <w:rFonts w:ascii="Arial" w:hAnsi="Arial" w:cs="Arial"/>
          <w:sz w:val="20"/>
          <w:szCs w:val="20"/>
        </w:rPr>
        <w:lastRenderedPageBreak/>
        <w:t>der Verkehrs-/ Gefährdungssituation/ des Anspruchs der Seh-Aufgabe</w:t>
      </w:r>
    </w:p>
    <w:p w:rsidR="009004C8" w:rsidRPr="00874DEF" w:rsidRDefault="009004C8" w:rsidP="009004C8">
      <w:pPr>
        <w:pStyle w:val="Listenabsatz"/>
        <w:numPr>
          <w:ilvl w:val="2"/>
          <w:numId w:val="3"/>
        </w:numPr>
        <w:jc w:val="both"/>
        <w:rPr>
          <w:rFonts w:ascii="Arial" w:hAnsi="Arial" w:cs="Arial"/>
          <w:sz w:val="20"/>
          <w:szCs w:val="20"/>
        </w:rPr>
      </w:pPr>
      <w:r w:rsidRPr="00874DEF">
        <w:rPr>
          <w:rFonts w:ascii="Arial" w:hAnsi="Arial" w:cs="Arial"/>
          <w:sz w:val="20"/>
          <w:szCs w:val="20"/>
        </w:rPr>
        <w:t>der Straßen- und Lichtpunkt-Geometrie</w:t>
      </w:r>
    </w:p>
    <w:p w:rsidR="009004C8" w:rsidRPr="00874DEF" w:rsidRDefault="009004C8" w:rsidP="009004C8">
      <w:pPr>
        <w:pStyle w:val="Listenabsatz"/>
        <w:numPr>
          <w:ilvl w:val="2"/>
          <w:numId w:val="3"/>
        </w:numPr>
        <w:jc w:val="both"/>
        <w:rPr>
          <w:rFonts w:ascii="Arial" w:hAnsi="Arial" w:cs="Arial"/>
          <w:sz w:val="20"/>
          <w:szCs w:val="20"/>
        </w:rPr>
      </w:pPr>
      <w:r w:rsidRPr="00874DEF">
        <w:rPr>
          <w:rFonts w:ascii="Arial" w:hAnsi="Arial" w:cs="Arial"/>
          <w:sz w:val="20"/>
          <w:szCs w:val="20"/>
        </w:rPr>
        <w:t>den wirtschaftlichen Möglichkeiten des Auftraggebers</w:t>
      </w:r>
    </w:p>
    <w:p w:rsidR="00F31BA3" w:rsidRDefault="00F31BA3" w:rsidP="00F31BA3">
      <w:pPr>
        <w:pStyle w:val="Listenabsatz"/>
        <w:numPr>
          <w:ilvl w:val="1"/>
          <w:numId w:val="3"/>
        </w:numPr>
        <w:jc w:val="both"/>
        <w:rPr>
          <w:rFonts w:ascii="Arial" w:hAnsi="Arial" w:cs="Arial"/>
          <w:sz w:val="20"/>
          <w:szCs w:val="20"/>
        </w:rPr>
      </w:pPr>
      <w:r>
        <w:rPr>
          <w:rFonts w:ascii="Arial" w:hAnsi="Arial" w:cs="Arial"/>
          <w:sz w:val="20"/>
          <w:szCs w:val="20"/>
        </w:rPr>
        <w:t>Aussage zu möglichen Absenkprofil (Absenkzeit, Absenkniveau)  in den einzelnen Straßentypen in Abhängigkeit vom Verkehrsaufkommen</w:t>
      </w:r>
    </w:p>
    <w:p w:rsidR="00F31BA3" w:rsidRPr="00874DEF" w:rsidRDefault="00F31BA3" w:rsidP="00F31BA3">
      <w:pPr>
        <w:pStyle w:val="Listenabsatz"/>
        <w:numPr>
          <w:ilvl w:val="1"/>
          <w:numId w:val="3"/>
        </w:numPr>
        <w:jc w:val="both"/>
        <w:rPr>
          <w:rFonts w:ascii="Arial" w:hAnsi="Arial" w:cs="Arial"/>
          <w:sz w:val="20"/>
          <w:szCs w:val="20"/>
        </w:rPr>
      </w:pPr>
      <w:r>
        <w:rPr>
          <w:rFonts w:ascii="Arial" w:hAnsi="Arial" w:cs="Arial"/>
          <w:sz w:val="20"/>
          <w:szCs w:val="20"/>
        </w:rPr>
        <w:t>Aussage zur Minimierung von Umweltauswirkungen der modernisierten Beleuchtungsanlage</w:t>
      </w:r>
    </w:p>
    <w:p w:rsidR="00C832DD" w:rsidRDefault="00C832DD" w:rsidP="002631D1">
      <w:pPr>
        <w:pStyle w:val="Listenabsatz"/>
        <w:numPr>
          <w:ilvl w:val="1"/>
          <w:numId w:val="3"/>
        </w:numPr>
        <w:jc w:val="both"/>
        <w:rPr>
          <w:rFonts w:ascii="Arial" w:hAnsi="Arial" w:cs="Arial"/>
          <w:sz w:val="20"/>
          <w:szCs w:val="20"/>
        </w:rPr>
      </w:pPr>
      <w:r w:rsidRPr="00874DEF">
        <w:rPr>
          <w:rFonts w:ascii="Arial" w:hAnsi="Arial" w:cs="Arial"/>
          <w:sz w:val="20"/>
          <w:szCs w:val="20"/>
        </w:rPr>
        <w:t>Erstellung eines Modernisierungsfahrplans unter Berücksichtigung des technischen Zustands und Restzeitwertes der Bestandsleuchten</w:t>
      </w:r>
      <w:r w:rsidR="00F31BA3">
        <w:rPr>
          <w:rFonts w:ascii="Arial" w:hAnsi="Arial" w:cs="Arial"/>
          <w:sz w:val="20"/>
          <w:szCs w:val="20"/>
        </w:rPr>
        <w:t xml:space="preserve"> und der Nutzung von Förderprogrammen</w:t>
      </w:r>
    </w:p>
    <w:p w:rsidR="00EE5A6B" w:rsidRPr="00874DEF" w:rsidRDefault="00EE5A6B" w:rsidP="00E33DF5">
      <w:pPr>
        <w:pStyle w:val="Listenabsatz"/>
        <w:ind w:left="1065"/>
        <w:jc w:val="both"/>
        <w:rPr>
          <w:rFonts w:ascii="Arial" w:hAnsi="Arial" w:cs="Arial"/>
          <w:sz w:val="20"/>
          <w:szCs w:val="20"/>
        </w:rPr>
      </w:pPr>
    </w:p>
    <w:p w:rsidR="00805215" w:rsidRPr="00874DEF" w:rsidRDefault="00DA00A6" w:rsidP="00E33DF5">
      <w:pPr>
        <w:spacing w:line="240" w:lineRule="auto"/>
        <w:jc w:val="both"/>
        <w:rPr>
          <w:rFonts w:ascii="Arial" w:hAnsi="Arial" w:cs="Arial"/>
          <w:sz w:val="20"/>
          <w:szCs w:val="20"/>
        </w:rPr>
      </w:pPr>
      <w:r w:rsidRPr="00874DEF">
        <w:rPr>
          <w:rFonts w:ascii="Arial" w:hAnsi="Arial" w:cs="Arial"/>
          <w:sz w:val="20"/>
          <w:szCs w:val="20"/>
        </w:rPr>
        <w:t>Die Untersuchung soll zur Entscheidungsfindung über</w:t>
      </w:r>
      <w:r w:rsidR="00977DE6" w:rsidRPr="00874DEF">
        <w:rPr>
          <w:rFonts w:ascii="Arial" w:hAnsi="Arial" w:cs="Arial"/>
          <w:sz w:val="20"/>
          <w:szCs w:val="20"/>
        </w:rPr>
        <w:t xml:space="preserve"> technisch und wirtschaftlich </w:t>
      </w:r>
      <w:r w:rsidRPr="00874DEF">
        <w:rPr>
          <w:rFonts w:ascii="Arial" w:hAnsi="Arial" w:cs="Arial"/>
          <w:sz w:val="20"/>
          <w:szCs w:val="20"/>
        </w:rPr>
        <w:t xml:space="preserve"> notwendige </w:t>
      </w:r>
      <w:r w:rsidR="00977DE6" w:rsidRPr="00874DEF">
        <w:rPr>
          <w:rFonts w:ascii="Arial" w:hAnsi="Arial" w:cs="Arial"/>
          <w:sz w:val="20"/>
          <w:szCs w:val="20"/>
        </w:rPr>
        <w:t>Investitionen, sowie zur finanziellen Planung von Maßnahmen in den Folgejahren dienen.</w:t>
      </w:r>
      <w:r w:rsidR="00DE0E0E" w:rsidRPr="00874DEF">
        <w:rPr>
          <w:rFonts w:ascii="Arial" w:hAnsi="Arial" w:cs="Arial"/>
          <w:sz w:val="20"/>
          <w:szCs w:val="20"/>
        </w:rPr>
        <w:t xml:space="preserve"> </w:t>
      </w:r>
    </w:p>
    <w:p w:rsidR="00582FBA" w:rsidRDefault="00B96321" w:rsidP="00E33DF5">
      <w:pPr>
        <w:spacing w:line="240" w:lineRule="auto"/>
        <w:jc w:val="both"/>
        <w:rPr>
          <w:rFonts w:ascii="Arial" w:hAnsi="Arial" w:cs="Arial"/>
          <w:sz w:val="20"/>
          <w:szCs w:val="20"/>
        </w:rPr>
      </w:pPr>
      <w:r w:rsidRPr="00874DEF">
        <w:rPr>
          <w:rFonts w:ascii="Arial" w:hAnsi="Arial" w:cs="Arial"/>
          <w:sz w:val="20"/>
          <w:szCs w:val="20"/>
        </w:rPr>
        <w:t xml:space="preserve">Nach Abschluss der </w:t>
      </w:r>
      <w:r w:rsidR="000429EA" w:rsidRPr="00874DEF">
        <w:rPr>
          <w:rFonts w:ascii="Arial" w:hAnsi="Arial" w:cs="Arial"/>
          <w:sz w:val="20"/>
          <w:szCs w:val="20"/>
        </w:rPr>
        <w:t>Bearbeitung</w:t>
      </w:r>
      <w:r w:rsidRPr="00874DEF">
        <w:rPr>
          <w:rFonts w:ascii="Arial" w:hAnsi="Arial" w:cs="Arial"/>
          <w:sz w:val="20"/>
          <w:szCs w:val="20"/>
        </w:rPr>
        <w:t xml:space="preserve"> ist das Konzept durch die Bearbeiter im Rahmen einer Gemeinderatssitzung de</w:t>
      </w:r>
      <w:r w:rsidR="00874DEF">
        <w:rPr>
          <w:rFonts w:ascii="Arial" w:hAnsi="Arial" w:cs="Arial"/>
          <w:sz w:val="20"/>
          <w:szCs w:val="20"/>
        </w:rPr>
        <w:t>n Gemeinderäten vorzustellen.</w:t>
      </w: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E33DF5">
      <w:pPr>
        <w:spacing w:line="240" w:lineRule="auto"/>
        <w:jc w:val="both"/>
        <w:rPr>
          <w:rFonts w:ascii="Arial" w:hAnsi="Arial" w:cs="Arial"/>
          <w:sz w:val="20"/>
          <w:szCs w:val="20"/>
        </w:rPr>
      </w:pPr>
    </w:p>
    <w:p w:rsidR="00874DEF" w:rsidRDefault="00874DEF" w:rsidP="00874DEF">
      <w:pPr>
        <w:autoSpaceDE w:val="0"/>
        <w:autoSpaceDN w:val="0"/>
        <w:adjustRightInd w:val="0"/>
        <w:spacing w:after="0" w:line="240" w:lineRule="auto"/>
        <w:rPr>
          <w:rFonts w:ascii="SegoeUI" w:hAnsi="SegoeUI" w:cs="SegoeUI"/>
          <w:sz w:val="20"/>
          <w:szCs w:val="20"/>
        </w:rPr>
      </w:pPr>
    </w:p>
    <w:p w:rsidR="00874DEF" w:rsidRPr="00EE0610" w:rsidRDefault="00874DEF" w:rsidP="00874DEF">
      <w:pPr>
        <w:autoSpaceDE w:val="0"/>
        <w:autoSpaceDN w:val="0"/>
        <w:adjustRightInd w:val="0"/>
        <w:spacing w:after="0" w:line="240" w:lineRule="auto"/>
        <w:rPr>
          <w:rFonts w:ascii="SegoeUI" w:hAnsi="SegoeUI" w:cs="SegoeUI"/>
          <w:sz w:val="20"/>
          <w:szCs w:val="20"/>
        </w:rPr>
      </w:pPr>
      <w:r w:rsidRPr="00EE0610">
        <w:rPr>
          <w:rFonts w:ascii="SegoeUI" w:hAnsi="SegoeUI" w:cs="SegoeUI"/>
          <w:sz w:val="20"/>
          <w:szCs w:val="20"/>
        </w:rPr>
        <w:t>© ThEGA GmbH_</w:t>
      </w:r>
      <w:r w:rsidR="0019329D">
        <w:rPr>
          <w:rFonts w:ascii="SegoeUI" w:hAnsi="SegoeUI" w:cs="SegoeUI"/>
          <w:sz w:val="20"/>
          <w:szCs w:val="20"/>
        </w:rPr>
        <w:t>11.12</w:t>
      </w:r>
      <w:r>
        <w:rPr>
          <w:rFonts w:ascii="SegoeUI" w:hAnsi="SegoeUI" w:cs="SegoeUI"/>
          <w:sz w:val="20"/>
          <w:szCs w:val="20"/>
        </w:rPr>
        <w:t>.2018</w:t>
      </w:r>
    </w:p>
    <w:p w:rsidR="00874DEF" w:rsidRPr="00EE0610" w:rsidRDefault="00874DEF" w:rsidP="00874DEF">
      <w:pPr>
        <w:autoSpaceDE w:val="0"/>
        <w:autoSpaceDN w:val="0"/>
        <w:adjustRightInd w:val="0"/>
        <w:spacing w:after="0" w:line="240" w:lineRule="auto"/>
        <w:rPr>
          <w:rFonts w:ascii="SegoeUI" w:hAnsi="SegoeUI" w:cs="SegoeUI"/>
          <w:color w:val="FF0000"/>
          <w:sz w:val="20"/>
          <w:szCs w:val="20"/>
        </w:rPr>
      </w:pPr>
      <w:r w:rsidRPr="00EE0610">
        <w:rPr>
          <w:rFonts w:ascii="SegoeUI" w:hAnsi="SegoeUI" w:cs="SegoeUI"/>
          <w:sz w:val="20"/>
          <w:szCs w:val="20"/>
        </w:rPr>
        <w:t xml:space="preserve">Rückfragen/ </w:t>
      </w:r>
      <w:bookmarkStart w:id="0" w:name="_GoBack"/>
      <w:bookmarkEnd w:id="0"/>
      <w:r w:rsidRPr="00EE0610">
        <w:rPr>
          <w:rFonts w:ascii="SegoeUI" w:hAnsi="SegoeUI" w:cs="SegoeUI"/>
          <w:sz w:val="20"/>
          <w:szCs w:val="20"/>
        </w:rPr>
        <w:t>Anregungen: frank.kuhlmey@thega.de</w:t>
      </w:r>
    </w:p>
    <w:p w:rsidR="00874DEF" w:rsidRPr="00874DEF" w:rsidRDefault="00874DEF" w:rsidP="00E33DF5">
      <w:pPr>
        <w:spacing w:line="240" w:lineRule="auto"/>
        <w:jc w:val="both"/>
        <w:rPr>
          <w:rFonts w:ascii="Arial" w:hAnsi="Arial" w:cs="Arial"/>
          <w:b/>
          <w:sz w:val="20"/>
          <w:szCs w:val="20"/>
        </w:rPr>
      </w:pPr>
    </w:p>
    <w:sectPr w:rsidR="00874DEF" w:rsidRPr="00874DEF" w:rsidSect="00EF3E23">
      <w:headerReference w:type="default" r:id="rId8"/>
      <w:footerReference w:type="default" r:id="rId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54" w:rsidRDefault="00040E54" w:rsidP="000429EA">
      <w:pPr>
        <w:spacing w:after="0" w:line="240" w:lineRule="auto"/>
      </w:pPr>
      <w:r>
        <w:separator/>
      </w:r>
    </w:p>
  </w:endnote>
  <w:endnote w:type="continuationSeparator" w:id="0">
    <w:p w:rsidR="00040E54" w:rsidRDefault="00040E54" w:rsidP="0004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EF" w:rsidRPr="00FC58C8" w:rsidRDefault="00874DEF" w:rsidP="00874DEF">
    <w:pPr>
      <w:pStyle w:val="Fuzeile"/>
      <w:rPr>
        <w:rFonts w:ascii="Arial" w:hAnsi="Arial" w:cs="Arial"/>
        <w:sz w:val="16"/>
        <w:szCs w:val="16"/>
      </w:rPr>
    </w:pPr>
    <w:r w:rsidRPr="00FC58C8">
      <w:rPr>
        <w:rFonts w:ascii="Arial" w:hAnsi="Arial" w:cs="Arial"/>
        <w:sz w:val="16"/>
        <w:szCs w:val="16"/>
      </w:rPr>
      <w:t>Haftungsausschluss: Das Informationsblatt wurde mit größtmöglicher Sorgfalt zusammengestellt. Es besteht jedoch kein Anspruch auf Aktualität und Vollständigkeit. Haftungsansprüche ideeller oder materieller Art gegen den Autor sind grundsätzlich ausgeschlossen</w:t>
    </w:r>
    <w:r w:rsidR="00816408">
      <w:rPr>
        <w:rFonts w:ascii="Arial" w:hAnsi="Arial" w:cs="Arial"/>
        <w:sz w:val="16"/>
        <w:szCs w:val="16"/>
      </w:rPr>
      <w:t>.</w:t>
    </w:r>
  </w:p>
  <w:p w:rsidR="00DE0E0E" w:rsidRDefault="00DE0E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54" w:rsidRDefault="00040E54" w:rsidP="000429EA">
      <w:pPr>
        <w:spacing w:after="0" w:line="240" w:lineRule="auto"/>
      </w:pPr>
      <w:r>
        <w:separator/>
      </w:r>
    </w:p>
  </w:footnote>
  <w:footnote w:type="continuationSeparator" w:id="0">
    <w:p w:rsidR="00040E54" w:rsidRDefault="00040E54" w:rsidP="00042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E" w:rsidRDefault="00874DEF">
    <w:pPr>
      <w:pStyle w:val="Kopfzeile"/>
    </w:pPr>
    <w:r>
      <w:rPr>
        <w:noProof/>
      </w:rPr>
      <w:drawing>
        <wp:inline distT="0" distB="0" distL="0" distR="0" wp14:anchorId="2BAE47D3" wp14:editId="58062AFD">
          <wp:extent cx="1209675" cy="844114"/>
          <wp:effectExtent l="0" t="0" r="0" b="0"/>
          <wp:docPr id="12" name="Grafik 12" descr="TH_ThEGA_25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_ThEGA_25mm_rg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44" t="15894"/>
                  <a:stretch/>
                </pic:blipFill>
                <pic:spPr bwMode="auto">
                  <a:xfrm>
                    <a:off x="0" y="0"/>
                    <a:ext cx="1209675" cy="8441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EAF"/>
    <w:multiLevelType w:val="hybridMultilevel"/>
    <w:tmpl w:val="DECCE39A"/>
    <w:lvl w:ilvl="0" w:tplc="D8E8C310">
      <w:start w:val="1"/>
      <w:numFmt w:val="decimal"/>
      <w:lvlText w:val="%1."/>
      <w:lvlJc w:val="left"/>
      <w:pPr>
        <w:ind w:left="705" w:hanging="705"/>
      </w:pPr>
      <w:rPr>
        <w:rFonts w:hint="default"/>
      </w:rPr>
    </w:lvl>
    <w:lvl w:ilvl="1" w:tplc="04070019">
      <w:start w:val="1"/>
      <w:numFmt w:val="lowerLetter"/>
      <w:lvlText w:val="%2."/>
      <w:lvlJc w:val="left"/>
      <w:pPr>
        <w:ind w:left="1440" w:hanging="360"/>
      </w:pPr>
    </w:lvl>
    <w:lvl w:ilvl="2" w:tplc="8E9A2F28">
      <w:start w:val="1"/>
      <w:numFmt w:val="bullet"/>
      <w:lvlText w:val="-"/>
      <w:lvlJc w:val="left"/>
      <w:pPr>
        <w:ind w:left="2160" w:hanging="180"/>
      </w:pPr>
      <w:rPr>
        <w:rFonts w:ascii="Verdana" w:hAnsi="Verdana"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302A17"/>
    <w:multiLevelType w:val="hybridMultilevel"/>
    <w:tmpl w:val="51885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8FB24A4"/>
    <w:multiLevelType w:val="hybridMultilevel"/>
    <w:tmpl w:val="068228B6"/>
    <w:lvl w:ilvl="0" w:tplc="57D0296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8A233F"/>
    <w:multiLevelType w:val="hybridMultilevel"/>
    <w:tmpl w:val="BEAA062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676DF3"/>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2789612D"/>
    <w:multiLevelType w:val="hybridMultilevel"/>
    <w:tmpl w:val="D46851A8"/>
    <w:lvl w:ilvl="0" w:tplc="D8E8C31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ED0118E"/>
    <w:multiLevelType w:val="multilevel"/>
    <w:tmpl w:val="B666FF8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730746"/>
    <w:multiLevelType w:val="hybridMultilevel"/>
    <w:tmpl w:val="57EA3040"/>
    <w:lvl w:ilvl="0" w:tplc="04070001">
      <w:start w:val="1"/>
      <w:numFmt w:val="bullet"/>
      <w:lvlText w:val=""/>
      <w:lvlJc w:val="left"/>
      <w:pPr>
        <w:ind w:left="1830" w:hanging="360"/>
      </w:pPr>
      <w:rPr>
        <w:rFonts w:ascii="Symbol" w:hAnsi="Symbol" w:hint="default"/>
      </w:rPr>
    </w:lvl>
    <w:lvl w:ilvl="1" w:tplc="04070003">
      <w:start w:val="1"/>
      <w:numFmt w:val="bullet"/>
      <w:lvlText w:val="o"/>
      <w:lvlJc w:val="left"/>
      <w:pPr>
        <w:ind w:left="2550" w:hanging="360"/>
      </w:pPr>
      <w:rPr>
        <w:rFonts w:ascii="Courier New" w:hAnsi="Courier New" w:cs="Courier New" w:hint="default"/>
      </w:rPr>
    </w:lvl>
    <w:lvl w:ilvl="2" w:tplc="04070005" w:tentative="1">
      <w:start w:val="1"/>
      <w:numFmt w:val="bullet"/>
      <w:lvlText w:val=""/>
      <w:lvlJc w:val="left"/>
      <w:pPr>
        <w:ind w:left="3270" w:hanging="360"/>
      </w:pPr>
      <w:rPr>
        <w:rFonts w:ascii="Wingdings" w:hAnsi="Wingdings" w:hint="default"/>
      </w:rPr>
    </w:lvl>
    <w:lvl w:ilvl="3" w:tplc="04070001" w:tentative="1">
      <w:start w:val="1"/>
      <w:numFmt w:val="bullet"/>
      <w:lvlText w:val=""/>
      <w:lvlJc w:val="left"/>
      <w:pPr>
        <w:ind w:left="3990" w:hanging="360"/>
      </w:pPr>
      <w:rPr>
        <w:rFonts w:ascii="Symbol" w:hAnsi="Symbol" w:hint="default"/>
      </w:rPr>
    </w:lvl>
    <w:lvl w:ilvl="4" w:tplc="04070003" w:tentative="1">
      <w:start w:val="1"/>
      <w:numFmt w:val="bullet"/>
      <w:lvlText w:val="o"/>
      <w:lvlJc w:val="left"/>
      <w:pPr>
        <w:ind w:left="4710" w:hanging="360"/>
      </w:pPr>
      <w:rPr>
        <w:rFonts w:ascii="Courier New" w:hAnsi="Courier New" w:cs="Courier New" w:hint="default"/>
      </w:rPr>
    </w:lvl>
    <w:lvl w:ilvl="5" w:tplc="04070005" w:tentative="1">
      <w:start w:val="1"/>
      <w:numFmt w:val="bullet"/>
      <w:lvlText w:val=""/>
      <w:lvlJc w:val="left"/>
      <w:pPr>
        <w:ind w:left="5430" w:hanging="360"/>
      </w:pPr>
      <w:rPr>
        <w:rFonts w:ascii="Wingdings" w:hAnsi="Wingdings" w:hint="default"/>
      </w:rPr>
    </w:lvl>
    <w:lvl w:ilvl="6" w:tplc="04070001" w:tentative="1">
      <w:start w:val="1"/>
      <w:numFmt w:val="bullet"/>
      <w:lvlText w:val=""/>
      <w:lvlJc w:val="left"/>
      <w:pPr>
        <w:ind w:left="6150" w:hanging="360"/>
      </w:pPr>
      <w:rPr>
        <w:rFonts w:ascii="Symbol" w:hAnsi="Symbol" w:hint="default"/>
      </w:rPr>
    </w:lvl>
    <w:lvl w:ilvl="7" w:tplc="04070003" w:tentative="1">
      <w:start w:val="1"/>
      <w:numFmt w:val="bullet"/>
      <w:lvlText w:val="o"/>
      <w:lvlJc w:val="left"/>
      <w:pPr>
        <w:ind w:left="6870" w:hanging="360"/>
      </w:pPr>
      <w:rPr>
        <w:rFonts w:ascii="Courier New" w:hAnsi="Courier New" w:cs="Courier New" w:hint="default"/>
      </w:rPr>
    </w:lvl>
    <w:lvl w:ilvl="8" w:tplc="04070005" w:tentative="1">
      <w:start w:val="1"/>
      <w:numFmt w:val="bullet"/>
      <w:lvlText w:val=""/>
      <w:lvlJc w:val="left"/>
      <w:pPr>
        <w:ind w:left="7590" w:hanging="360"/>
      </w:pPr>
      <w:rPr>
        <w:rFonts w:ascii="Wingdings" w:hAnsi="Wingdings" w:hint="default"/>
      </w:rPr>
    </w:lvl>
  </w:abstractNum>
  <w:abstractNum w:abstractNumId="8">
    <w:nsid w:val="310F3D41"/>
    <w:multiLevelType w:val="hybridMultilevel"/>
    <w:tmpl w:val="DCD8D5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5CD28FB"/>
    <w:multiLevelType w:val="hybridMultilevel"/>
    <w:tmpl w:val="BD3E8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EF7F8F"/>
    <w:multiLevelType w:val="hybridMultilevel"/>
    <w:tmpl w:val="C99C0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E84FE0"/>
    <w:multiLevelType w:val="hybridMultilevel"/>
    <w:tmpl w:val="F47CC95A"/>
    <w:lvl w:ilvl="0" w:tplc="0407000F">
      <w:start w:val="1"/>
      <w:numFmt w:val="decimal"/>
      <w:lvlText w:val="%1."/>
      <w:lvlJc w:val="left"/>
      <w:pPr>
        <w:ind w:left="1785" w:hanging="360"/>
      </w:p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12">
    <w:nsid w:val="6FBE23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221107"/>
    <w:multiLevelType w:val="hybridMultilevel"/>
    <w:tmpl w:val="B3F89F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6167394"/>
    <w:multiLevelType w:val="hybridMultilevel"/>
    <w:tmpl w:val="1A2A187A"/>
    <w:lvl w:ilvl="0" w:tplc="8C947382">
      <w:start w:val="1"/>
      <w:numFmt w:val="bullet"/>
      <w:lvlText w:val="□"/>
      <w:lvlJc w:val="left"/>
      <w:pPr>
        <w:ind w:left="1785" w:hanging="360"/>
      </w:pPr>
      <w:rPr>
        <w:rFonts w:ascii="Courier New" w:hAnsi="Courier New" w:hint="default"/>
      </w:rPr>
    </w:lvl>
    <w:lvl w:ilvl="1" w:tplc="04070003">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3"/>
  </w:num>
  <w:num w:numId="2">
    <w:abstractNumId w:val="5"/>
  </w:num>
  <w:num w:numId="3">
    <w:abstractNumId w:val="0"/>
  </w:num>
  <w:num w:numId="4">
    <w:abstractNumId w:val="7"/>
  </w:num>
  <w:num w:numId="5">
    <w:abstractNumId w:val="14"/>
  </w:num>
  <w:num w:numId="6">
    <w:abstractNumId w:val="11"/>
  </w:num>
  <w:num w:numId="7">
    <w:abstractNumId w:val="2"/>
  </w:num>
  <w:num w:numId="8">
    <w:abstractNumId w:val="9"/>
  </w:num>
  <w:num w:numId="9">
    <w:abstractNumId w:val="10"/>
  </w:num>
  <w:num w:numId="10">
    <w:abstractNumId w:val="1"/>
  </w:num>
  <w:num w:numId="11">
    <w:abstractNumId w:val="3"/>
  </w:num>
  <w:num w:numId="12">
    <w:abstractNumId w:val="12"/>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BA"/>
    <w:rsid w:val="00004E4B"/>
    <w:rsid w:val="00012431"/>
    <w:rsid w:val="00020FF3"/>
    <w:rsid w:val="00040E54"/>
    <w:rsid w:val="000429EA"/>
    <w:rsid w:val="00065344"/>
    <w:rsid w:val="00072DC5"/>
    <w:rsid w:val="0009236D"/>
    <w:rsid w:val="00092A32"/>
    <w:rsid w:val="000A2ECF"/>
    <w:rsid w:val="000A741C"/>
    <w:rsid w:val="000C03A2"/>
    <w:rsid w:val="000C2AE4"/>
    <w:rsid w:val="000C4541"/>
    <w:rsid w:val="000E2E1F"/>
    <w:rsid w:val="000E3D8A"/>
    <w:rsid w:val="00104092"/>
    <w:rsid w:val="00104857"/>
    <w:rsid w:val="0011057D"/>
    <w:rsid w:val="001206EF"/>
    <w:rsid w:val="001316D3"/>
    <w:rsid w:val="001341D8"/>
    <w:rsid w:val="0014200C"/>
    <w:rsid w:val="001431E0"/>
    <w:rsid w:val="0016469D"/>
    <w:rsid w:val="00164AFB"/>
    <w:rsid w:val="00177C5F"/>
    <w:rsid w:val="0018212B"/>
    <w:rsid w:val="0019329D"/>
    <w:rsid w:val="001961FA"/>
    <w:rsid w:val="001D79C3"/>
    <w:rsid w:val="001E5D95"/>
    <w:rsid w:val="002012F3"/>
    <w:rsid w:val="00214F68"/>
    <w:rsid w:val="00216448"/>
    <w:rsid w:val="002314BD"/>
    <w:rsid w:val="00260439"/>
    <w:rsid w:val="002626F3"/>
    <w:rsid w:val="002631D1"/>
    <w:rsid w:val="00273580"/>
    <w:rsid w:val="00274A33"/>
    <w:rsid w:val="00292FEE"/>
    <w:rsid w:val="002A2022"/>
    <w:rsid w:val="002A3C50"/>
    <w:rsid w:val="002C40FA"/>
    <w:rsid w:val="002C5CD6"/>
    <w:rsid w:val="002D0AA5"/>
    <w:rsid w:val="002D57A5"/>
    <w:rsid w:val="002E34C2"/>
    <w:rsid w:val="002F4B20"/>
    <w:rsid w:val="00304B66"/>
    <w:rsid w:val="003051FE"/>
    <w:rsid w:val="00305F11"/>
    <w:rsid w:val="00336C14"/>
    <w:rsid w:val="003371F3"/>
    <w:rsid w:val="00340885"/>
    <w:rsid w:val="00362030"/>
    <w:rsid w:val="003951A7"/>
    <w:rsid w:val="00396866"/>
    <w:rsid w:val="003A0752"/>
    <w:rsid w:val="003B5B5C"/>
    <w:rsid w:val="003D4FBE"/>
    <w:rsid w:val="003D61E1"/>
    <w:rsid w:val="003E4EBE"/>
    <w:rsid w:val="004125CB"/>
    <w:rsid w:val="0042144A"/>
    <w:rsid w:val="00430B1A"/>
    <w:rsid w:val="00446BA1"/>
    <w:rsid w:val="00496F60"/>
    <w:rsid w:val="004A4B6A"/>
    <w:rsid w:val="004C4022"/>
    <w:rsid w:val="004D1B5C"/>
    <w:rsid w:val="004E1B2D"/>
    <w:rsid w:val="004E1C8B"/>
    <w:rsid w:val="004F00F4"/>
    <w:rsid w:val="004F7C0F"/>
    <w:rsid w:val="00507FF2"/>
    <w:rsid w:val="0052555B"/>
    <w:rsid w:val="005256F9"/>
    <w:rsid w:val="00525C14"/>
    <w:rsid w:val="00527A51"/>
    <w:rsid w:val="005349CB"/>
    <w:rsid w:val="00572615"/>
    <w:rsid w:val="00582FBA"/>
    <w:rsid w:val="005A265F"/>
    <w:rsid w:val="005A3CDC"/>
    <w:rsid w:val="005B2F5D"/>
    <w:rsid w:val="005C562F"/>
    <w:rsid w:val="005C5DEE"/>
    <w:rsid w:val="005D1BDA"/>
    <w:rsid w:val="005D4101"/>
    <w:rsid w:val="005D5F30"/>
    <w:rsid w:val="006009DE"/>
    <w:rsid w:val="00613794"/>
    <w:rsid w:val="006232AD"/>
    <w:rsid w:val="006253ED"/>
    <w:rsid w:val="006420F5"/>
    <w:rsid w:val="006506D5"/>
    <w:rsid w:val="006707DB"/>
    <w:rsid w:val="00694168"/>
    <w:rsid w:val="00694597"/>
    <w:rsid w:val="006A125A"/>
    <w:rsid w:val="006A4A6C"/>
    <w:rsid w:val="006A6F8B"/>
    <w:rsid w:val="006B2597"/>
    <w:rsid w:val="006D1C63"/>
    <w:rsid w:val="006F21B7"/>
    <w:rsid w:val="0070416F"/>
    <w:rsid w:val="007067B4"/>
    <w:rsid w:val="0072112F"/>
    <w:rsid w:val="00722FC8"/>
    <w:rsid w:val="007373BB"/>
    <w:rsid w:val="0075299C"/>
    <w:rsid w:val="00770AE9"/>
    <w:rsid w:val="007733EF"/>
    <w:rsid w:val="0079444D"/>
    <w:rsid w:val="00796F12"/>
    <w:rsid w:val="007A2D52"/>
    <w:rsid w:val="007A5387"/>
    <w:rsid w:val="007B4DDB"/>
    <w:rsid w:val="007D275F"/>
    <w:rsid w:val="007E3A71"/>
    <w:rsid w:val="007E773A"/>
    <w:rsid w:val="007F2906"/>
    <w:rsid w:val="007F48BD"/>
    <w:rsid w:val="00805215"/>
    <w:rsid w:val="00812DCA"/>
    <w:rsid w:val="00816408"/>
    <w:rsid w:val="008222C2"/>
    <w:rsid w:val="008262E5"/>
    <w:rsid w:val="00833641"/>
    <w:rsid w:val="00844ECC"/>
    <w:rsid w:val="00874DEF"/>
    <w:rsid w:val="0087743B"/>
    <w:rsid w:val="0089363A"/>
    <w:rsid w:val="008A5614"/>
    <w:rsid w:val="008C438F"/>
    <w:rsid w:val="008E0420"/>
    <w:rsid w:val="008E10C7"/>
    <w:rsid w:val="008E53F4"/>
    <w:rsid w:val="009004C8"/>
    <w:rsid w:val="00904D86"/>
    <w:rsid w:val="00916341"/>
    <w:rsid w:val="009206C1"/>
    <w:rsid w:val="00932DB5"/>
    <w:rsid w:val="00942E44"/>
    <w:rsid w:val="00947848"/>
    <w:rsid w:val="00967007"/>
    <w:rsid w:val="00977DE6"/>
    <w:rsid w:val="0098342D"/>
    <w:rsid w:val="00985771"/>
    <w:rsid w:val="009B18C1"/>
    <w:rsid w:val="009B3C5C"/>
    <w:rsid w:val="009C21DB"/>
    <w:rsid w:val="009C290C"/>
    <w:rsid w:val="009D5901"/>
    <w:rsid w:val="009E0F79"/>
    <w:rsid w:val="009E463B"/>
    <w:rsid w:val="00A028A0"/>
    <w:rsid w:val="00A36E9A"/>
    <w:rsid w:val="00A40906"/>
    <w:rsid w:val="00A50717"/>
    <w:rsid w:val="00A55FD6"/>
    <w:rsid w:val="00A62C13"/>
    <w:rsid w:val="00A77740"/>
    <w:rsid w:val="00A80892"/>
    <w:rsid w:val="00A82519"/>
    <w:rsid w:val="00A82DD5"/>
    <w:rsid w:val="00A94812"/>
    <w:rsid w:val="00AA3A59"/>
    <w:rsid w:val="00AB770D"/>
    <w:rsid w:val="00AC300E"/>
    <w:rsid w:val="00AC3448"/>
    <w:rsid w:val="00AC47DF"/>
    <w:rsid w:val="00AD15A6"/>
    <w:rsid w:val="00AD5977"/>
    <w:rsid w:val="00AE53FC"/>
    <w:rsid w:val="00AE7E0D"/>
    <w:rsid w:val="00AF0339"/>
    <w:rsid w:val="00AF29BA"/>
    <w:rsid w:val="00B036A2"/>
    <w:rsid w:val="00B06765"/>
    <w:rsid w:val="00B104EE"/>
    <w:rsid w:val="00B252B6"/>
    <w:rsid w:val="00B3470E"/>
    <w:rsid w:val="00B44CF4"/>
    <w:rsid w:val="00B45D24"/>
    <w:rsid w:val="00B52B25"/>
    <w:rsid w:val="00B62622"/>
    <w:rsid w:val="00B7223A"/>
    <w:rsid w:val="00B76CE8"/>
    <w:rsid w:val="00B77D84"/>
    <w:rsid w:val="00B96321"/>
    <w:rsid w:val="00BC687C"/>
    <w:rsid w:val="00BD196E"/>
    <w:rsid w:val="00BD398C"/>
    <w:rsid w:val="00BE728A"/>
    <w:rsid w:val="00BE731A"/>
    <w:rsid w:val="00C05EE0"/>
    <w:rsid w:val="00C0627E"/>
    <w:rsid w:val="00C0730C"/>
    <w:rsid w:val="00C07A02"/>
    <w:rsid w:val="00C119DD"/>
    <w:rsid w:val="00C24CF9"/>
    <w:rsid w:val="00C36642"/>
    <w:rsid w:val="00C4439B"/>
    <w:rsid w:val="00C44950"/>
    <w:rsid w:val="00C54972"/>
    <w:rsid w:val="00C81694"/>
    <w:rsid w:val="00C832DD"/>
    <w:rsid w:val="00C974CA"/>
    <w:rsid w:val="00CA5BC5"/>
    <w:rsid w:val="00CB42FB"/>
    <w:rsid w:val="00CE0B75"/>
    <w:rsid w:val="00D124C5"/>
    <w:rsid w:val="00D2242F"/>
    <w:rsid w:val="00D42562"/>
    <w:rsid w:val="00D4571D"/>
    <w:rsid w:val="00D50F05"/>
    <w:rsid w:val="00D71B51"/>
    <w:rsid w:val="00D747FC"/>
    <w:rsid w:val="00D80F5E"/>
    <w:rsid w:val="00D810BD"/>
    <w:rsid w:val="00D92E23"/>
    <w:rsid w:val="00D93791"/>
    <w:rsid w:val="00DA00A6"/>
    <w:rsid w:val="00DB0550"/>
    <w:rsid w:val="00DB7BD3"/>
    <w:rsid w:val="00DD50F4"/>
    <w:rsid w:val="00DE0E0E"/>
    <w:rsid w:val="00DE5811"/>
    <w:rsid w:val="00DE5D07"/>
    <w:rsid w:val="00DF106C"/>
    <w:rsid w:val="00DF5422"/>
    <w:rsid w:val="00DF7468"/>
    <w:rsid w:val="00E126CD"/>
    <w:rsid w:val="00E14AD4"/>
    <w:rsid w:val="00E15706"/>
    <w:rsid w:val="00E24E91"/>
    <w:rsid w:val="00E270CE"/>
    <w:rsid w:val="00E276FC"/>
    <w:rsid w:val="00E317C5"/>
    <w:rsid w:val="00E33DF5"/>
    <w:rsid w:val="00E3502C"/>
    <w:rsid w:val="00E65B1D"/>
    <w:rsid w:val="00E70977"/>
    <w:rsid w:val="00E9023A"/>
    <w:rsid w:val="00E96B1E"/>
    <w:rsid w:val="00EB5347"/>
    <w:rsid w:val="00EE4383"/>
    <w:rsid w:val="00EE5A6B"/>
    <w:rsid w:val="00EF3E23"/>
    <w:rsid w:val="00EF4AD6"/>
    <w:rsid w:val="00EF7DC3"/>
    <w:rsid w:val="00F040EA"/>
    <w:rsid w:val="00F0518D"/>
    <w:rsid w:val="00F06DBE"/>
    <w:rsid w:val="00F06FE5"/>
    <w:rsid w:val="00F12F35"/>
    <w:rsid w:val="00F151E3"/>
    <w:rsid w:val="00F31BA3"/>
    <w:rsid w:val="00F34C64"/>
    <w:rsid w:val="00F71E01"/>
    <w:rsid w:val="00F73203"/>
    <w:rsid w:val="00F91D24"/>
    <w:rsid w:val="00FA3EED"/>
    <w:rsid w:val="00FB42BE"/>
    <w:rsid w:val="00FC7427"/>
    <w:rsid w:val="00FE4B97"/>
    <w:rsid w:val="00FE639B"/>
    <w:rsid w:val="00FF0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FBA"/>
    <w:pPr>
      <w:ind w:left="720"/>
      <w:contextualSpacing/>
    </w:pPr>
  </w:style>
  <w:style w:type="paragraph" w:styleId="Sprechblasentext">
    <w:name w:val="Balloon Text"/>
    <w:basedOn w:val="Standard"/>
    <w:link w:val="SprechblasentextZchn"/>
    <w:uiPriority w:val="99"/>
    <w:semiHidden/>
    <w:unhideWhenUsed/>
    <w:rsid w:val="00B96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6321"/>
    <w:rPr>
      <w:rFonts w:ascii="Tahoma" w:hAnsi="Tahoma" w:cs="Tahoma"/>
      <w:sz w:val="16"/>
      <w:szCs w:val="16"/>
    </w:rPr>
  </w:style>
  <w:style w:type="paragraph" w:styleId="Kopfzeile">
    <w:name w:val="header"/>
    <w:basedOn w:val="Standard"/>
    <w:link w:val="KopfzeileZchn"/>
    <w:uiPriority w:val="99"/>
    <w:unhideWhenUsed/>
    <w:rsid w:val="00042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9EA"/>
  </w:style>
  <w:style w:type="paragraph" w:styleId="Fuzeile">
    <w:name w:val="footer"/>
    <w:basedOn w:val="Standard"/>
    <w:link w:val="FuzeileZchn"/>
    <w:uiPriority w:val="99"/>
    <w:unhideWhenUsed/>
    <w:rsid w:val="00042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9EA"/>
  </w:style>
  <w:style w:type="character" w:styleId="Kommentarzeichen">
    <w:name w:val="annotation reference"/>
    <w:basedOn w:val="Absatz-Standardschriftart"/>
    <w:uiPriority w:val="99"/>
    <w:semiHidden/>
    <w:unhideWhenUsed/>
    <w:rsid w:val="002D57A5"/>
    <w:rPr>
      <w:sz w:val="16"/>
      <w:szCs w:val="16"/>
    </w:rPr>
  </w:style>
  <w:style w:type="paragraph" w:styleId="Kommentartext">
    <w:name w:val="annotation text"/>
    <w:basedOn w:val="Standard"/>
    <w:link w:val="KommentartextZchn"/>
    <w:uiPriority w:val="99"/>
    <w:unhideWhenUsed/>
    <w:rsid w:val="002D57A5"/>
    <w:pPr>
      <w:spacing w:line="240" w:lineRule="auto"/>
    </w:pPr>
    <w:rPr>
      <w:sz w:val="20"/>
      <w:szCs w:val="20"/>
    </w:rPr>
  </w:style>
  <w:style w:type="character" w:customStyle="1" w:styleId="KommentartextZchn">
    <w:name w:val="Kommentartext Zchn"/>
    <w:basedOn w:val="Absatz-Standardschriftart"/>
    <w:link w:val="Kommentartext"/>
    <w:uiPriority w:val="99"/>
    <w:rsid w:val="002D57A5"/>
    <w:rPr>
      <w:sz w:val="20"/>
      <w:szCs w:val="20"/>
    </w:rPr>
  </w:style>
  <w:style w:type="paragraph" w:styleId="Kommentarthema">
    <w:name w:val="annotation subject"/>
    <w:basedOn w:val="Kommentartext"/>
    <w:next w:val="Kommentartext"/>
    <w:link w:val="KommentarthemaZchn"/>
    <w:uiPriority w:val="99"/>
    <w:semiHidden/>
    <w:unhideWhenUsed/>
    <w:rsid w:val="002D57A5"/>
    <w:rPr>
      <w:b/>
      <w:bCs/>
    </w:rPr>
  </w:style>
  <w:style w:type="character" w:customStyle="1" w:styleId="KommentarthemaZchn">
    <w:name w:val="Kommentarthema Zchn"/>
    <w:basedOn w:val="KommentartextZchn"/>
    <w:link w:val="Kommentarthema"/>
    <w:uiPriority w:val="99"/>
    <w:semiHidden/>
    <w:rsid w:val="002D57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FBA"/>
    <w:pPr>
      <w:ind w:left="720"/>
      <w:contextualSpacing/>
    </w:pPr>
  </w:style>
  <w:style w:type="paragraph" w:styleId="Sprechblasentext">
    <w:name w:val="Balloon Text"/>
    <w:basedOn w:val="Standard"/>
    <w:link w:val="SprechblasentextZchn"/>
    <w:uiPriority w:val="99"/>
    <w:semiHidden/>
    <w:unhideWhenUsed/>
    <w:rsid w:val="00B963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6321"/>
    <w:rPr>
      <w:rFonts w:ascii="Tahoma" w:hAnsi="Tahoma" w:cs="Tahoma"/>
      <w:sz w:val="16"/>
      <w:szCs w:val="16"/>
    </w:rPr>
  </w:style>
  <w:style w:type="paragraph" w:styleId="Kopfzeile">
    <w:name w:val="header"/>
    <w:basedOn w:val="Standard"/>
    <w:link w:val="KopfzeileZchn"/>
    <w:uiPriority w:val="99"/>
    <w:unhideWhenUsed/>
    <w:rsid w:val="00042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9EA"/>
  </w:style>
  <w:style w:type="paragraph" w:styleId="Fuzeile">
    <w:name w:val="footer"/>
    <w:basedOn w:val="Standard"/>
    <w:link w:val="FuzeileZchn"/>
    <w:uiPriority w:val="99"/>
    <w:unhideWhenUsed/>
    <w:rsid w:val="00042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9EA"/>
  </w:style>
  <w:style w:type="character" w:styleId="Kommentarzeichen">
    <w:name w:val="annotation reference"/>
    <w:basedOn w:val="Absatz-Standardschriftart"/>
    <w:uiPriority w:val="99"/>
    <w:semiHidden/>
    <w:unhideWhenUsed/>
    <w:rsid w:val="002D57A5"/>
    <w:rPr>
      <w:sz w:val="16"/>
      <w:szCs w:val="16"/>
    </w:rPr>
  </w:style>
  <w:style w:type="paragraph" w:styleId="Kommentartext">
    <w:name w:val="annotation text"/>
    <w:basedOn w:val="Standard"/>
    <w:link w:val="KommentartextZchn"/>
    <w:uiPriority w:val="99"/>
    <w:unhideWhenUsed/>
    <w:rsid w:val="002D57A5"/>
    <w:pPr>
      <w:spacing w:line="240" w:lineRule="auto"/>
    </w:pPr>
    <w:rPr>
      <w:sz w:val="20"/>
      <w:szCs w:val="20"/>
    </w:rPr>
  </w:style>
  <w:style w:type="character" w:customStyle="1" w:styleId="KommentartextZchn">
    <w:name w:val="Kommentartext Zchn"/>
    <w:basedOn w:val="Absatz-Standardschriftart"/>
    <w:link w:val="Kommentartext"/>
    <w:uiPriority w:val="99"/>
    <w:rsid w:val="002D57A5"/>
    <w:rPr>
      <w:sz w:val="20"/>
      <w:szCs w:val="20"/>
    </w:rPr>
  </w:style>
  <w:style w:type="paragraph" w:styleId="Kommentarthema">
    <w:name w:val="annotation subject"/>
    <w:basedOn w:val="Kommentartext"/>
    <w:next w:val="Kommentartext"/>
    <w:link w:val="KommentarthemaZchn"/>
    <w:uiPriority w:val="99"/>
    <w:semiHidden/>
    <w:unhideWhenUsed/>
    <w:rsid w:val="002D57A5"/>
    <w:rPr>
      <w:b/>
      <w:bCs/>
    </w:rPr>
  </w:style>
  <w:style w:type="character" w:customStyle="1" w:styleId="KommentarthemaZchn">
    <w:name w:val="Kommentarthema Zchn"/>
    <w:basedOn w:val="KommentartextZchn"/>
    <w:link w:val="Kommentarthema"/>
    <w:uiPriority w:val="99"/>
    <w:semiHidden/>
    <w:rsid w:val="002D5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LEG Thüringen</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dc:creator>
  <cp:lastModifiedBy>Schenk, Michael ThEGA</cp:lastModifiedBy>
  <cp:revision>4</cp:revision>
  <cp:lastPrinted>2017-10-26T08:27:00Z</cp:lastPrinted>
  <dcterms:created xsi:type="dcterms:W3CDTF">2018-12-10T10:35:00Z</dcterms:created>
  <dcterms:modified xsi:type="dcterms:W3CDTF">2018-12-11T10:47:00Z</dcterms:modified>
</cp:coreProperties>
</file>